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F0D" w14:textId="77777777" w:rsidR="00302CCA" w:rsidRDefault="00302CCA" w:rsidP="009830DB">
      <w:pPr>
        <w:rPr>
          <w:rFonts w:ascii="Book Antiqua" w:hAnsi="Book Antiqua"/>
          <w:b/>
          <w:bCs/>
          <w:color w:val="7030A0"/>
          <w:sz w:val="28"/>
          <w:szCs w:val="28"/>
        </w:rPr>
      </w:pPr>
    </w:p>
    <w:p w14:paraId="61AA4176" w14:textId="77777777" w:rsidR="00302CCA" w:rsidRDefault="00302CCA" w:rsidP="00CD6D4D">
      <w:pPr>
        <w:spacing w:after="0"/>
        <w:jc w:val="center"/>
        <w:rPr>
          <w:rFonts w:ascii="Book Antiqua" w:hAnsi="Book Antiqua"/>
          <w:b/>
          <w:bCs/>
          <w:color w:val="7030A0"/>
          <w:sz w:val="30"/>
          <w:szCs w:val="30"/>
        </w:rPr>
      </w:pPr>
      <w:r w:rsidRPr="00187483">
        <w:rPr>
          <w:rFonts w:ascii="Book Antiqua" w:hAnsi="Book Antiqua"/>
          <w:b/>
          <w:bCs/>
          <w:color w:val="7030A0"/>
          <w:sz w:val="30"/>
          <w:szCs w:val="30"/>
        </w:rPr>
        <w:t xml:space="preserve">Obchod s ľuďmi je stále lukratívnym </w:t>
      </w:r>
      <w:r w:rsidR="00187483" w:rsidRPr="00187483">
        <w:rPr>
          <w:rFonts w:ascii="Book Antiqua" w:hAnsi="Book Antiqua"/>
          <w:b/>
          <w:bCs/>
          <w:color w:val="7030A0"/>
          <w:sz w:val="30"/>
          <w:szCs w:val="30"/>
        </w:rPr>
        <w:t xml:space="preserve">a </w:t>
      </w:r>
      <w:r w:rsidRPr="00187483">
        <w:rPr>
          <w:rFonts w:ascii="Book Antiqua" w:hAnsi="Book Antiqua"/>
          <w:b/>
          <w:bCs/>
          <w:color w:val="7030A0"/>
          <w:sz w:val="30"/>
          <w:szCs w:val="30"/>
        </w:rPr>
        <w:t>najvýnosnejším biznisom</w:t>
      </w:r>
    </w:p>
    <w:p w14:paraId="5B9E42ED" w14:textId="77777777" w:rsidR="00CD6D4D" w:rsidRDefault="00CD6D4D" w:rsidP="00CD6D4D">
      <w:pPr>
        <w:spacing w:after="0"/>
        <w:jc w:val="center"/>
        <w:rPr>
          <w:rFonts w:ascii="Book Antiqua" w:hAnsi="Book Antiqua"/>
          <w:b/>
          <w:bCs/>
          <w:color w:val="7030A0"/>
          <w:sz w:val="30"/>
          <w:szCs w:val="30"/>
        </w:rPr>
      </w:pPr>
      <w:r>
        <w:rPr>
          <w:rFonts w:ascii="Book Antiqua" w:hAnsi="Book Antiqua"/>
          <w:b/>
          <w:bCs/>
          <w:color w:val="7030A0"/>
          <w:sz w:val="30"/>
          <w:szCs w:val="30"/>
        </w:rPr>
        <w:t xml:space="preserve">MV SR spúšťa preto </w:t>
      </w:r>
      <w:proofErr w:type="spellStart"/>
      <w:r>
        <w:rPr>
          <w:rFonts w:ascii="Book Antiqua" w:hAnsi="Book Antiqua"/>
          <w:b/>
          <w:bCs/>
          <w:color w:val="7030A0"/>
          <w:sz w:val="30"/>
          <w:szCs w:val="30"/>
        </w:rPr>
        <w:t>info</w:t>
      </w:r>
      <w:proofErr w:type="spellEnd"/>
      <w:r>
        <w:rPr>
          <w:rFonts w:ascii="Book Antiqua" w:hAnsi="Book Antiqua"/>
          <w:b/>
          <w:bCs/>
          <w:color w:val="7030A0"/>
          <w:sz w:val="30"/>
          <w:szCs w:val="30"/>
        </w:rPr>
        <w:t xml:space="preserve"> kampaň na čerpacích staniciach</w:t>
      </w:r>
    </w:p>
    <w:p w14:paraId="617A6FFD" w14:textId="77777777" w:rsidR="00CD6D4D" w:rsidRPr="00187483" w:rsidRDefault="00CD6D4D" w:rsidP="00CD6D4D">
      <w:pPr>
        <w:spacing w:after="0"/>
        <w:jc w:val="center"/>
        <w:rPr>
          <w:rFonts w:ascii="Book Antiqua" w:hAnsi="Book Antiqua"/>
          <w:b/>
          <w:bCs/>
          <w:color w:val="7030A0"/>
          <w:sz w:val="30"/>
          <w:szCs w:val="30"/>
        </w:rPr>
      </w:pPr>
    </w:p>
    <w:p w14:paraId="31271A59" w14:textId="77777777" w:rsidR="004A23E0" w:rsidRPr="00CD6D4D" w:rsidRDefault="00302CCA" w:rsidP="004A23E0">
      <w:pPr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E6229A">
        <w:rPr>
          <w:rFonts w:ascii="Book Antiqua" w:hAnsi="Book Antiqua"/>
          <w:bCs/>
          <w:sz w:val="24"/>
          <w:szCs w:val="24"/>
        </w:rPr>
        <w:t xml:space="preserve">Potrebu odstrániť tento druh zločinu páchaný na ľuďoch a zároveň uctiť si obete obchodovania s ľuďmi si </w:t>
      </w:r>
      <w:r w:rsidR="0069401B" w:rsidRPr="00E6229A">
        <w:rPr>
          <w:rFonts w:ascii="Book Antiqua" w:hAnsi="Book Antiqua"/>
          <w:bCs/>
          <w:sz w:val="24"/>
          <w:szCs w:val="24"/>
        </w:rPr>
        <w:t xml:space="preserve">pripomínajú </w:t>
      </w:r>
      <w:r w:rsidRPr="00E6229A">
        <w:rPr>
          <w:rFonts w:ascii="Book Antiqua" w:hAnsi="Book Antiqua"/>
          <w:bCs/>
          <w:sz w:val="24"/>
          <w:szCs w:val="24"/>
        </w:rPr>
        <w:t xml:space="preserve">európske štáty každoročne </w:t>
      </w:r>
      <w:r w:rsidR="00007FB2" w:rsidRPr="00E6229A">
        <w:rPr>
          <w:rFonts w:ascii="Book Antiqua" w:hAnsi="Book Antiqua"/>
          <w:b/>
          <w:bCs/>
          <w:i/>
          <w:sz w:val="24"/>
          <w:szCs w:val="24"/>
        </w:rPr>
        <w:t>18. októb</w:t>
      </w:r>
      <w:r w:rsidRPr="00E6229A">
        <w:rPr>
          <w:rFonts w:ascii="Book Antiqua" w:hAnsi="Book Antiqua"/>
          <w:b/>
          <w:bCs/>
          <w:i/>
          <w:sz w:val="24"/>
          <w:szCs w:val="24"/>
        </w:rPr>
        <w:t xml:space="preserve">ra </w:t>
      </w:r>
      <w:r w:rsidRPr="00E6229A">
        <w:rPr>
          <w:rFonts w:ascii="Book Antiqua" w:hAnsi="Book Antiqua"/>
          <w:bCs/>
          <w:i/>
          <w:sz w:val="24"/>
          <w:szCs w:val="24"/>
        </w:rPr>
        <w:t>v</w:t>
      </w:r>
      <w:r w:rsidR="00007FB2" w:rsidRPr="00E6229A">
        <w:rPr>
          <w:rFonts w:ascii="Book Antiqua" w:hAnsi="Book Antiqua"/>
          <w:b/>
          <w:bCs/>
          <w:i/>
          <w:sz w:val="24"/>
          <w:szCs w:val="24"/>
        </w:rPr>
        <w:t xml:space="preserve"> Európsky deň boja proti obchodovaniu s ľuďmi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. </w:t>
      </w:r>
      <w:r w:rsidRPr="00E6229A">
        <w:rPr>
          <w:rFonts w:ascii="Book Antiqua" w:hAnsi="Book Antiqua"/>
          <w:bCs/>
          <w:sz w:val="24"/>
          <w:szCs w:val="24"/>
        </w:rPr>
        <w:t>Pri tejto príležitosti Slovenská republika rovnako ako v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nútroštátne orgány, občianska spoločnosť </w:t>
      </w:r>
      <w:r w:rsidR="00AB395B" w:rsidRPr="00E6229A">
        <w:rPr>
          <w:rFonts w:ascii="Book Antiqua" w:hAnsi="Book Antiqua"/>
          <w:bCs/>
          <w:sz w:val="24"/>
          <w:szCs w:val="24"/>
        </w:rPr>
        <w:t>a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 široká škála aktérov</w:t>
      </w:r>
      <w:r w:rsidRPr="00E6229A">
        <w:rPr>
          <w:rFonts w:ascii="Book Antiqua" w:hAnsi="Book Antiqua"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Cs/>
          <w:sz w:val="24"/>
          <w:szCs w:val="24"/>
        </w:rPr>
        <w:t>v celej Európskej</w:t>
      </w:r>
      <w:r w:rsidR="00AB395B" w:rsidRPr="00E6229A">
        <w:rPr>
          <w:rFonts w:ascii="Book Antiqua" w:hAnsi="Book Antiqua"/>
          <w:bCs/>
          <w:sz w:val="24"/>
          <w:szCs w:val="24"/>
        </w:rPr>
        <w:t xml:space="preserve"> únii</w:t>
      </w:r>
      <w:r w:rsidRPr="00E6229A">
        <w:rPr>
          <w:rFonts w:ascii="Book Antiqua" w:hAnsi="Book Antiqua"/>
          <w:bCs/>
          <w:sz w:val="24"/>
          <w:szCs w:val="24"/>
        </w:rPr>
        <w:t>, každoročne organizuj</w:t>
      </w:r>
      <w:r w:rsidR="00CD6D4D">
        <w:rPr>
          <w:rFonts w:ascii="Book Antiqua" w:hAnsi="Book Antiqua"/>
          <w:bCs/>
          <w:sz w:val="24"/>
          <w:szCs w:val="24"/>
        </w:rPr>
        <w:t>ú</w:t>
      </w:r>
      <w:r w:rsidRPr="00E6229A">
        <w:rPr>
          <w:rFonts w:ascii="Book Antiqua" w:hAnsi="Book Antiqua"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viaceré </w:t>
      </w:r>
      <w:r w:rsidR="00EF2A7B" w:rsidRPr="00E6229A">
        <w:rPr>
          <w:rFonts w:ascii="Book Antiqua" w:hAnsi="Book Antiqua"/>
          <w:bCs/>
          <w:sz w:val="24"/>
          <w:szCs w:val="24"/>
        </w:rPr>
        <w:t>aktivity</w:t>
      </w:r>
      <w:r w:rsidR="00EF2A7B" w:rsidRPr="00CD6D4D">
        <w:rPr>
          <w:rFonts w:ascii="Book Antiqua" w:hAnsi="Book Antiqua"/>
          <w:bCs/>
          <w:sz w:val="24"/>
          <w:szCs w:val="24"/>
        </w:rPr>
        <w:t xml:space="preserve">. </w:t>
      </w:r>
      <w:r w:rsidR="00007FB2" w:rsidRPr="00CD6D4D">
        <w:rPr>
          <w:rFonts w:ascii="Book Antiqua" w:hAnsi="Book Antiqua"/>
          <w:bCs/>
          <w:sz w:val="24"/>
          <w:szCs w:val="24"/>
        </w:rPr>
        <w:t xml:space="preserve"> </w:t>
      </w:r>
      <w:r w:rsidR="004A23E0" w:rsidRPr="00CD6D4D">
        <w:rPr>
          <w:rFonts w:ascii="Book Antiqua" w:hAnsi="Book Antiqua"/>
          <w:b/>
          <w:bCs/>
          <w:sz w:val="24"/>
          <w:szCs w:val="24"/>
        </w:rPr>
        <w:t xml:space="preserve">MV SR </w:t>
      </w:r>
      <w:r w:rsidR="004A23E0" w:rsidRPr="00CD6D4D">
        <w:rPr>
          <w:rFonts w:ascii="Book Antiqua" w:eastAsia="Calibri" w:hAnsi="Book Antiqua"/>
          <w:b/>
          <w:sz w:val="24"/>
          <w:szCs w:val="24"/>
        </w:rPr>
        <w:t xml:space="preserve"> v spolupráci so spoločnosťou Slovnaft, a. s. spúšťa v tento deň preventívnu informačnú kampaň zameranú na boj proti obchodovaniu s ľuďmi, ktorej cieľom je minimalizovať počet obetí obchodovania s ľuďmi.</w:t>
      </w:r>
      <w:r w:rsidR="004A23E0" w:rsidRPr="00CD6D4D">
        <w:rPr>
          <w:rFonts w:ascii="Book Antiqua" w:eastAsia="Calibri" w:hAnsi="Book Antiqua"/>
          <w:sz w:val="24"/>
          <w:szCs w:val="24"/>
        </w:rPr>
        <w:t xml:space="preserve"> </w:t>
      </w:r>
      <w:r w:rsidR="00E6229A" w:rsidRPr="00CD6D4D">
        <w:rPr>
          <w:rFonts w:ascii="Book Antiqua" w:hAnsi="Book Antiqua"/>
          <w:bCs/>
          <w:sz w:val="24"/>
          <w:szCs w:val="24"/>
        </w:rPr>
        <w:t>Problematike sa intenzívne venuj</w:t>
      </w:r>
      <w:r w:rsidR="004A23E0" w:rsidRPr="00CD6D4D">
        <w:rPr>
          <w:rFonts w:ascii="Book Antiqua" w:hAnsi="Book Antiqua"/>
          <w:bCs/>
          <w:sz w:val="24"/>
          <w:szCs w:val="24"/>
        </w:rPr>
        <w:t>ú</w:t>
      </w:r>
      <w:r w:rsidR="00E6229A" w:rsidRPr="00CD6D4D">
        <w:rPr>
          <w:rFonts w:ascii="Book Antiqua" w:hAnsi="Book Antiqua"/>
          <w:bCs/>
          <w:sz w:val="24"/>
          <w:szCs w:val="24"/>
        </w:rPr>
        <w:t xml:space="preserve">  </w:t>
      </w:r>
      <w:r w:rsidR="00E6229A" w:rsidRPr="00CD6D4D">
        <w:rPr>
          <w:rFonts w:ascii="Book Antiqua" w:hAnsi="Book Antiqua"/>
          <w:b/>
          <w:bCs/>
          <w:sz w:val="24"/>
          <w:szCs w:val="24"/>
        </w:rPr>
        <w:t xml:space="preserve">Informačné centrum na boj proti obchodovaniu s ľuďmi </w:t>
      </w:r>
      <w:r w:rsidR="00CD6D4D">
        <w:rPr>
          <w:rFonts w:ascii="Book Antiqua" w:hAnsi="Book Antiqua"/>
          <w:b/>
          <w:bCs/>
          <w:sz w:val="24"/>
          <w:szCs w:val="24"/>
        </w:rPr>
        <w:t xml:space="preserve">(ICOSL) </w:t>
      </w:r>
      <w:r w:rsidR="00E6229A" w:rsidRPr="00CD6D4D">
        <w:rPr>
          <w:rFonts w:ascii="Book Antiqua" w:hAnsi="Book Antiqua"/>
          <w:b/>
          <w:bCs/>
          <w:sz w:val="24"/>
          <w:szCs w:val="24"/>
        </w:rPr>
        <w:t>a</w:t>
      </w:r>
      <w:r w:rsidR="00CD6D4D" w:rsidRPr="00CD6D4D">
        <w:rPr>
          <w:rFonts w:ascii="Book Antiqua" w:hAnsi="Book Antiqua"/>
          <w:b/>
          <w:bCs/>
          <w:sz w:val="24"/>
          <w:szCs w:val="24"/>
        </w:rPr>
        <w:t> </w:t>
      </w:r>
      <w:r w:rsidR="004A23E0" w:rsidRPr="00CD6D4D">
        <w:rPr>
          <w:rFonts w:ascii="Book Antiqua" w:hAnsi="Book Antiqua"/>
          <w:b/>
          <w:bCs/>
          <w:sz w:val="24"/>
          <w:szCs w:val="24"/>
        </w:rPr>
        <w:t xml:space="preserve">odbor prevencie kriminality </w:t>
      </w:r>
      <w:r w:rsidR="00CD6D4D">
        <w:rPr>
          <w:rFonts w:ascii="Book Antiqua" w:hAnsi="Book Antiqua"/>
          <w:b/>
          <w:bCs/>
          <w:sz w:val="24"/>
          <w:szCs w:val="24"/>
        </w:rPr>
        <w:t xml:space="preserve">(OPK) </w:t>
      </w:r>
      <w:r w:rsidR="004A23E0" w:rsidRPr="00CD6D4D">
        <w:rPr>
          <w:rFonts w:ascii="Book Antiqua" w:hAnsi="Book Antiqua"/>
          <w:b/>
          <w:bCs/>
          <w:sz w:val="24"/>
          <w:szCs w:val="24"/>
        </w:rPr>
        <w:t>MV SR.</w:t>
      </w:r>
      <w:r w:rsidR="004A23E0" w:rsidRPr="00CD6D4D">
        <w:rPr>
          <w:rFonts w:ascii="Book Antiqua" w:hAnsi="Book Antiqua"/>
          <w:b/>
          <w:bCs/>
          <w:i/>
          <w:sz w:val="24"/>
          <w:szCs w:val="24"/>
        </w:rPr>
        <w:t xml:space="preserve"> </w:t>
      </w:r>
    </w:p>
    <w:p w14:paraId="442A8F37" w14:textId="77777777" w:rsidR="00CD6D4D" w:rsidRDefault="00CD6D4D" w:rsidP="00CD6D4D">
      <w:pPr>
        <w:spacing w:after="0"/>
        <w:ind w:firstLine="708"/>
        <w:jc w:val="center"/>
        <w:rPr>
          <w:rFonts w:ascii="Book Antiqua" w:hAnsi="Book Antiqua"/>
          <w:b/>
          <w:bCs/>
          <w:color w:val="7030A0"/>
          <w:sz w:val="24"/>
          <w:szCs w:val="24"/>
        </w:rPr>
      </w:pPr>
      <w:r>
        <w:rPr>
          <w:rFonts w:ascii="Book Antiqua" w:hAnsi="Book Antiqua"/>
          <w:b/>
          <w:bCs/>
          <w:color w:val="7030A0"/>
          <w:sz w:val="24"/>
          <w:szCs w:val="24"/>
        </w:rPr>
        <w:t xml:space="preserve">Nápaditá </w:t>
      </w:r>
      <w:proofErr w:type="spellStart"/>
      <w:r>
        <w:rPr>
          <w:rFonts w:ascii="Book Antiqua" w:hAnsi="Book Antiqua"/>
          <w:b/>
          <w:bCs/>
          <w:color w:val="7030A0"/>
          <w:sz w:val="24"/>
          <w:szCs w:val="24"/>
        </w:rPr>
        <w:t>in</w:t>
      </w:r>
      <w:r w:rsidRPr="00CD6D4D">
        <w:rPr>
          <w:rFonts w:ascii="Book Antiqua" w:hAnsi="Book Antiqua"/>
          <w:b/>
          <w:bCs/>
          <w:color w:val="7030A0"/>
          <w:sz w:val="24"/>
          <w:szCs w:val="24"/>
        </w:rPr>
        <w:t>fo</w:t>
      </w:r>
      <w:proofErr w:type="spellEnd"/>
      <w:r w:rsidRPr="00CD6D4D">
        <w:rPr>
          <w:rFonts w:ascii="Book Antiqua" w:hAnsi="Book Antiqua"/>
          <w:b/>
          <w:bCs/>
          <w:color w:val="7030A0"/>
          <w:sz w:val="24"/>
          <w:szCs w:val="24"/>
        </w:rPr>
        <w:t xml:space="preserve"> kampaň na čerpacích staniciach</w:t>
      </w:r>
    </w:p>
    <w:p w14:paraId="2FC50461" w14:textId="77777777" w:rsidR="004A23E0" w:rsidRPr="00CD6D4D" w:rsidRDefault="004A23E0" w:rsidP="00CD6D4D">
      <w:pPr>
        <w:spacing w:after="0"/>
        <w:ind w:firstLine="708"/>
        <w:jc w:val="both"/>
        <w:rPr>
          <w:rFonts w:ascii="Book Antiqua" w:hAnsi="Book Antiqua"/>
          <w:b/>
          <w:bCs/>
          <w:color w:val="7030A0"/>
          <w:sz w:val="24"/>
          <w:szCs w:val="24"/>
        </w:rPr>
      </w:pPr>
      <w:r w:rsidRPr="00CD6D4D">
        <w:rPr>
          <w:rFonts w:ascii="Book Antiqua" w:eastAsia="Calibri" w:hAnsi="Book Antiqua"/>
          <w:b/>
          <w:sz w:val="24"/>
          <w:szCs w:val="24"/>
        </w:rPr>
        <w:t xml:space="preserve">Nástrojom samotnej kampane budú </w:t>
      </w:r>
      <w:proofErr w:type="spellStart"/>
      <w:r w:rsidRPr="00CD6D4D">
        <w:rPr>
          <w:rFonts w:ascii="Book Antiqua" w:eastAsia="Calibri" w:hAnsi="Book Antiqua"/>
          <w:b/>
          <w:sz w:val="24"/>
          <w:szCs w:val="24"/>
        </w:rPr>
        <w:t>polepy</w:t>
      </w:r>
      <w:proofErr w:type="spellEnd"/>
      <w:r w:rsidRPr="00CD6D4D">
        <w:rPr>
          <w:rFonts w:ascii="Book Antiqua" w:eastAsia="Calibri" w:hAnsi="Book Antiqua"/>
          <w:b/>
          <w:sz w:val="24"/>
          <w:szCs w:val="24"/>
        </w:rPr>
        <w:t xml:space="preserve"> na zrkadlách mužských a ženských toaliet každej čerpacej stanice spoločnosti Slovnaft, a. s. </w:t>
      </w:r>
      <w:r w:rsidRPr="00CD6D4D">
        <w:rPr>
          <w:rFonts w:ascii="Book Antiqua" w:eastAsia="Calibri" w:hAnsi="Book Antiqua"/>
          <w:sz w:val="24"/>
          <w:szCs w:val="24"/>
        </w:rPr>
        <w:t>a tiež </w:t>
      </w:r>
      <w:r w:rsidRPr="00CD6D4D">
        <w:rPr>
          <w:rFonts w:ascii="Book Antiqua" w:eastAsia="Calibri" w:hAnsi="Book Antiqua"/>
          <w:b/>
          <w:sz w:val="24"/>
          <w:szCs w:val="24"/>
        </w:rPr>
        <w:t>informačný leták s mužskou a ženskou tvárou</w:t>
      </w:r>
      <w:r w:rsidRPr="004A23E0">
        <w:rPr>
          <w:rFonts w:ascii="Book Antiqua" w:eastAsia="Calibri" w:hAnsi="Book Antiqua"/>
          <w:sz w:val="24"/>
          <w:szCs w:val="24"/>
        </w:rPr>
        <w:t xml:space="preserve"> (oba posielame v prílohe). Materiály kampane tiež obsahujú informácie v ukrajinskom jazyku určené pre odídencov z Ukrajiny.</w:t>
      </w:r>
    </w:p>
    <w:p w14:paraId="3445B715" w14:textId="77777777" w:rsidR="004A23E0" w:rsidRDefault="00CD6D4D" w:rsidP="00CD6D4D">
      <w:pPr>
        <w:ind w:firstLine="708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„</w:t>
      </w:r>
      <w:r w:rsidR="004A23E0" w:rsidRPr="00CD6D4D">
        <w:rPr>
          <w:rFonts w:ascii="Book Antiqua" w:eastAsia="Calibri" w:hAnsi="Book Antiqua"/>
          <w:i/>
          <w:sz w:val="24"/>
          <w:szCs w:val="24"/>
        </w:rPr>
        <w:t xml:space="preserve">Vychádzajúc zo Situačnej správy pre oblasť boja proti obchodovaniu s ľuďmi za rok 2021 vydanou MV SR a dostupných štatistických údajov je </w:t>
      </w:r>
      <w:r w:rsidR="004A23E0" w:rsidRPr="00CD6D4D">
        <w:rPr>
          <w:rFonts w:ascii="Book Antiqua" w:eastAsia="Calibri" w:hAnsi="Book Antiqua"/>
          <w:b/>
          <w:i/>
          <w:sz w:val="24"/>
          <w:szCs w:val="24"/>
        </w:rPr>
        <w:t>najčastejšou formou dopravy obetí obchodovania s ľuďmi</w:t>
      </w:r>
      <w:r w:rsidR="004A23E0" w:rsidRPr="00CD6D4D">
        <w:rPr>
          <w:rFonts w:ascii="Book Antiqua" w:eastAsia="Calibri" w:hAnsi="Book Antiqua"/>
          <w:i/>
          <w:sz w:val="24"/>
          <w:szCs w:val="24"/>
        </w:rPr>
        <w:t xml:space="preserve">, či už do cieľovej krajiny alebo samotného miesta vykorisťovania, </w:t>
      </w:r>
      <w:r w:rsidR="004A23E0" w:rsidRPr="00CD6D4D">
        <w:rPr>
          <w:rFonts w:ascii="Book Antiqua" w:eastAsia="Calibri" w:hAnsi="Book Antiqua"/>
          <w:b/>
          <w:i/>
          <w:sz w:val="24"/>
          <w:szCs w:val="24"/>
        </w:rPr>
        <w:t>pozemná doprava s využitím osobného motorového vozidla či autobusu</w:t>
      </w:r>
      <w:r w:rsidR="004A23E0" w:rsidRPr="00CD6D4D">
        <w:rPr>
          <w:rFonts w:ascii="Book Antiqua" w:eastAsia="Calibri" w:hAnsi="Book Antiqua"/>
          <w:i/>
          <w:sz w:val="24"/>
          <w:szCs w:val="24"/>
        </w:rPr>
        <w:t xml:space="preserve">. Aj to bol dôvod, prečo kampaň realizujeme </w:t>
      </w:r>
      <w:r>
        <w:rPr>
          <w:rFonts w:ascii="Book Antiqua" w:eastAsia="Calibri" w:hAnsi="Book Antiqua"/>
          <w:i/>
          <w:sz w:val="24"/>
          <w:szCs w:val="24"/>
        </w:rPr>
        <w:t xml:space="preserve">práve </w:t>
      </w:r>
      <w:r w:rsidR="004A23E0" w:rsidRPr="00CD6D4D">
        <w:rPr>
          <w:rFonts w:ascii="Book Antiqua" w:eastAsia="Calibri" w:hAnsi="Book Antiqua"/>
          <w:i/>
          <w:sz w:val="24"/>
          <w:szCs w:val="24"/>
        </w:rPr>
        <w:t>na čerpacích staniciach</w:t>
      </w:r>
      <w:r>
        <w:rPr>
          <w:rFonts w:ascii="Book Antiqua" w:eastAsia="Calibri" w:hAnsi="Book Antiqua"/>
          <w:i/>
          <w:sz w:val="24"/>
          <w:szCs w:val="24"/>
        </w:rPr>
        <w:t xml:space="preserve">,“ </w:t>
      </w:r>
      <w:r>
        <w:rPr>
          <w:rFonts w:ascii="Book Antiqua" w:eastAsia="Calibri" w:hAnsi="Book Antiqua"/>
          <w:sz w:val="24"/>
          <w:szCs w:val="24"/>
        </w:rPr>
        <w:t xml:space="preserve">vysvetľuje </w:t>
      </w:r>
      <w:r w:rsidRPr="00CD6D4D">
        <w:rPr>
          <w:rFonts w:ascii="Book Antiqua" w:eastAsia="Calibri" w:hAnsi="Book Antiqua"/>
          <w:b/>
          <w:sz w:val="24"/>
          <w:szCs w:val="24"/>
        </w:rPr>
        <w:t xml:space="preserve">riaditeľ odboru prevencie kriminality MV SR Jozef </w:t>
      </w:r>
      <w:proofErr w:type="spellStart"/>
      <w:r w:rsidRPr="00CD6D4D">
        <w:rPr>
          <w:rFonts w:ascii="Book Antiqua" w:eastAsia="Calibri" w:hAnsi="Book Antiqua"/>
          <w:b/>
          <w:sz w:val="24"/>
          <w:szCs w:val="24"/>
        </w:rPr>
        <w:t>Halcin</w:t>
      </w:r>
      <w:proofErr w:type="spellEnd"/>
      <w:r w:rsidRPr="00CD6D4D">
        <w:rPr>
          <w:rFonts w:ascii="Book Antiqua" w:eastAsia="Calibri" w:hAnsi="Book Antiqua"/>
          <w:b/>
          <w:sz w:val="24"/>
          <w:szCs w:val="24"/>
        </w:rPr>
        <w:t>.</w:t>
      </w:r>
      <w:r w:rsidR="004A23E0" w:rsidRPr="004A23E0">
        <w:rPr>
          <w:rFonts w:ascii="Book Antiqua" w:eastAsia="Calibri" w:hAnsi="Book Antiqua"/>
          <w:sz w:val="24"/>
          <w:szCs w:val="24"/>
        </w:rPr>
        <w:t xml:space="preserve"> </w:t>
      </w:r>
    </w:p>
    <w:p w14:paraId="718D8328" w14:textId="77777777" w:rsidR="00E6229A" w:rsidRPr="00E6229A" w:rsidRDefault="00343593" w:rsidP="00E6229A">
      <w:pPr>
        <w:spacing w:after="0"/>
        <w:jc w:val="center"/>
        <w:rPr>
          <w:rFonts w:ascii="Book Antiqua" w:hAnsi="Book Antiqua"/>
          <w:b/>
          <w:bCs/>
          <w:color w:val="7030A0"/>
          <w:sz w:val="24"/>
          <w:szCs w:val="24"/>
        </w:rPr>
      </w:pPr>
      <w:r w:rsidRPr="00E6229A">
        <w:rPr>
          <w:rFonts w:ascii="Book Antiqua" w:hAnsi="Book Antiqua"/>
          <w:b/>
          <w:bCs/>
          <w:color w:val="7030A0"/>
          <w:sz w:val="24"/>
          <w:szCs w:val="24"/>
        </w:rPr>
        <w:t xml:space="preserve">Alarmujúca </w:t>
      </w:r>
      <w:r w:rsidR="00E6229A" w:rsidRPr="00E6229A">
        <w:rPr>
          <w:rFonts w:ascii="Book Antiqua" w:hAnsi="Book Antiqua"/>
          <w:b/>
          <w:bCs/>
          <w:color w:val="7030A0"/>
          <w:sz w:val="24"/>
          <w:szCs w:val="24"/>
        </w:rPr>
        <w:t xml:space="preserve">správa je, </w:t>
      </w:r>
      <w:r w:rsidRPr="00E6229A">
        <w:rPr>
          <w:rFonts w:ascii="Book Antiqua" w:hAnsi="Book Antiqua"/>
          <w:b/>
          <w:bCs/>
          <w:color w:val="7030A0"/>
          <w:sz w:val="24"/>
          <w:szCs w:val="24"/>
        </w:rPr>
        <w:t xml:space="preserve"> že </w:t>
      </w:r>
      <w:r w:rsidR="00007FB2" w:rsidRPr="00E6229A">
        <w:rPr>
          <w:rFonts w:ascii="Book Antiqua" w:hAnsi="Book Antiqua"/>
          <w:b/>
          <w:bCs/>
          <w:color w:val="7030A0"/>
          <w:sz w:val="24"/>
          <w:szCs w:val="24"/>
        </w:rPr>
        <w:t xml:space="preserve">obchod s ľuďmi je i naďalej lukratívnym biznisom </w:t>
      </w:r>
    </w:p>
    <w:p w14:paraId="5CED9043" w14:textId="77777777" w:rsidR="0069401B" w:rsidRPr="00E6229A" w:rsidRDefault="00007FB2" w:rsidP="00E6229A">
      <w:pPr>
        <w:spacing w:after="0"/>
        <w:jc w:val="center"/>
        <w:rPr>
          <w:rFonts w:ascii="Book Antiqua" w:hAnsi="Book Antiqua"/>
          <w:b/>
          <w:bCs/>
          <w:color w:val="7030A0"/>
          <w:sz w:val="24"/>
          <w:szCs w:val="24"/>
        </w:rPr>
      </w:pPr>
      <w:r w:rsidRPr="00E6229A">
        <w:rPr>
          <w:rFonts w:ascii="Book Antiqua" w:hAnsi="Book Antiqua"/>
          <w:b/>
          <w:bCs/>
          <w:color w:val="7030A0"/>
          <w:sz w:val="24"/>
          <w:szCs w:val="24"/>
        </w:rPr>
        <w:t>a radí sa medzi na</w:t>
      </w:r>
      <w:r w:rsidR="00E6229A" w:rsidRPr="00E6229A">
        <w:rPr>
          <w:rFonts w:ascii="Book Antiqua" w:hAnsi="Book Antiqua"/>
          <w:b/>
          <w:bCs/>
          <w:color w:val="7030A0"/>
          <w:sz w:val="24"/>
          <w:szCs w:val="24"/>
        </w:rPr>
        <w:t>jvýnosnejšie nelegálne aktivity</w:t>
      </w:r>
    </w:p>
    <w:p w14:paraId="20C44890" w14:textId="77777777" w:rsidR="00247908" w:rsidRPr="00CD6D4D" w:rsidRDefault="00CD6D4D" w:rsidP="00E6229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i/>
          <w:sz w:val="24"/>
          <w:szCs w:val="24"/>
        </w:rPr>
        <w:tab/>
        <w:t>„</w:t>
      </w:r>
      <w:r w:rsidR="00007FB2" w:rsidRPr="00CD6D4D">
        <w:rPr>
          <w:rFonts w:ascii="Book Antiqua" w:hAnsi="Book Antiqua"/>
          <w:b/>
          <w:bCs/>
          <w:i/>
          <w:sz w:val="24"/>
          <w:szCs w:val="24"/>
        </w:rPr>
        <w:t xml:space="preserve">Od začiatku roka 2022 do konca septembra sme </w:t>
      </w:r>
      <w:r w:rsidR="00302CCA" w:rsidRPr="00CD6D4D">
        <w:rPr>
          <w:rFonts w:ascii="Book Antiqua" w:hAnsi="Book Antiqua"/>
          <w:b/>
          <w:bCs/>
          <w:i/>
          <w:sz w:val="24"/>
          <w:szCs w:val="24"/>
        </w:rPr>
        <w:t xml:space="preserve">na Slovensku </w:t>
      </w:r>
      <w:r w:rsidR="00007FB2" w:rsidRPr="00CD6D4D">
        <w:rPr>
          <w:rFonts w:ascii="Book Antiqua" w:hAnsi="Book Antiqua"/>
          <w:b/>
          <w:bCs/>
          <w:i/>
          <w:sz w:val="24"/>
          <w:szCs w:val="24"/>
        </w:rPr>
        <w:t>zaznamenali 52 osôb,</w:t>
      </w:r>
      <w:r w:rsidR="00007FB2" w:rsidRPr="00CD6D4D">
        <w:rPr>
          <w:rFonts w:ascii="Book Antiqua" w:hAnsi="Book Antiqua"/>
          <w:bCs/>
          <w:i/>
          <w:sz w:val="24"/>
          <w:szCs w:val="24"/>
        </w:rPr>
        <w:t xml:space="preserve"> ktoré sa stali obeťami obchodovania s ľuďmi, </w:t>
      </w:r>
      <w:r w:rsidR="00007FB2" w:rsidRPr="00CD6D4D">
        <w:rPr>
          <w:rFonts w:ascii="Book Antiqua" w:hAnsi="Book Antiqua"/>
          <w:b/>
          <w:bCs/>
          <w:i/>
          <w:sz w:val="24"/>
          <w:szCs w:val="24"/>
        </w:rPr>
        <w:t>čo predstavuje, v porovnaní s predchádzajúcim rokom</w:t>
      </w:r>
      <w:r w:rsidR="00007FB2" w:rsidRPr="00CD6D4D">
        <w:rPr>
          <w:rFonts w:ascii="Book Antiqua" w:hAnsi="Book Antiqua"/>
          <w:bCs/>
          <w:i/>
          <w:sz w:val="24"/>
          <w:szCs w:val="24"/>
        </w:rPr>
        <w:t xml:space="preserve">  </w:t>
      </w:r>
      <w:r w:rsidR="00007FB2" w:rsidRPr="00CD6D4D">
        <w:rPr>
          <w:rFonts w:ascii="Book Antiqua" w:hAnsi="Book Antiqua"/>
          <w:b/>
          <w:bCs/>
          <w:i/>
          <w:sz w:val="24"/>
          <w:szCs w:val="24"/>
        </w:rPr>
        <w:t>nárast takmer o 45% (16) obetí obchodovania.</w:t>
      </w:r>
      <w:r w:rsidR="00007FB2" w:rsidRPr="00CD6D4D">
        <w:rPr>
          <w:rFonts w:ascii="Book Antiqua" w:hAnsi="Book Antiqua"/>
          <w:bCs/>
          <w:i/>
          <w:sz w:val="24"/>
          <w:szCs w:val="24"/>
        </w:rPr>
        <w:t xml:space="preserve"> </w:t>
      </w:r>
      <w:r w:rsidR="00343593" w:rsidRPr="00CD6D4D">
        <w:rPr>
          <w:rFonts w:ascii="Book Antiqua" w:hAnsi="Book Antiqua"/>
          <w:bCs/>
          <w:i/>
          <w:sz w:val="24"/>
          <w:szCs w:val="24"/>
        </w:rPr>
        <w:t xml:space="preserve"> </w:t>
      </w:r>
      <w:r w:rsidR="00007FB2" w:rsidRPr="00CD6D4D">
        <w:rPr>
          <w:rFonts w:ascii="Book Antiqua" w:hAnsi="Book Antiqua"/>
          <w:i/>
          <w:sz w:val="24"/>
          <w:szCs w:val="24"/>
        </w:rPr>
        <w:t xml:space="preserve">Medzi obeťami bolo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>29 žien a 23 mužov.</w:t>
      </w:r>
      <w:r w:rsidR="00007FB2" w:rsidRPr="00CD6D4D">
        <w:rPr>
          <w:rFonts w:ascii="Book Antiqua" w:hAnsi="Book Antiqua"/>
          <w:i/>
          <w:sz w:val="24"/>
          <w:szCs w:val="24"/>
        </w:rPr>
        <w:t xml:space="preserve"> Z celkového počtu zachytených obetí obchodovania s ľuďmi bolo aj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>8</w:t>
      </w:r>
      <w:r w:rsidR="00007FB2" w:rsidRPr="00CD6D4D">
        <w:rPr>
          <w:rFonts w:ascii="Book Antiqua" w:hAnsi="Book Antiqua"/>
          <w:b/>
          <w:i/>
          <w:color w:val="FF0000"/>
          <w:sz w:val="24"/>
          <w:szCs w:val="24"/>
        </w:rPr>
        <w:t xml:space="preserve">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>osôb, ktoré mali v čase náboru menej ako 18 rokov</w:t>
      </w:r>
      <w:r w:rsidR="00007FB2" w:rsidRPr="00CD6D4D">
        <w:rPr>
          <w:rFonts w:ascii="Book Antiqua" w:hAnsi="Book Antiqua"/>
          <w:i/>
          <w:sz w:val="24"/>
          <w:szCs w:val="24"/>
        </w:rPr>
        <w:t>, čo predstavuje 15 % z celkového počtu identifikovaných obetí</w:t>
      </w:r>
      <w:r w:rsidR="00343593" w:rsidRPr="00CD6D4D">
        <w:rPr>
          <w:rFonts w:ascii="Book Antiqua" w:hAnsi="Book Antiqua"/>
          <w:i/>
          <w:sz w:val="24"/>
          <w:szCs w:val="24"/>
        </w:rPr>
        <w:t>.</w:t>
      </w:r>
      <w:r w:rsidR="00007FB2" w:rsidRPr="00CD6D4D">
        <w:rPr>
          <w:rFonts w:ascii="Book Antiqua" w:hAnsi="Book Antiqua"/>
          <w:i/>
          <w:sz w:val="24"/>
          <w:szCs w:val="24"/>
        </w:rPr>
        <w:t xml:space="preserve">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 xml:space="preserve">Najmladšia detská obeť </w:t>
      </w:r>
      <w:r w:rsidR="00343593" w:rsidRPr="00CD6D4D">
        <w:rPr>
          <w:rFonts w:ascii="Book Antiqua" w:hAnsi="Book Antiqua"/>
          <w:b/>
          <w:i/>
          <w:sz w:val="24"/>
          <w:szCs w:val="24"/>
        </w:rPr>
        <w:t xml:space="preserve">bola zobchodovaná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 xml:space="preserve">v čase </w:t>
      </w:r>
      <w:r w:rsidR="00343593" w:rsidRPr="00CD6D4D">
        <w:rPr>
          <w:rFonts w:ascii="Book Antiqua" w:hAnsi="Book Antiqua"/>
          <w:b/>
          <w:i/>
          <w:sz w:val="24"/>
          <w:szCs w:val="24"/>
        </w:rPr>
        <w:t xml:space="preserve">keď mala </w:t>
      </w:r>
      <w:r w:rsidR="00007FB2" w:rsidRPr="00CD6D4D">
        <w:rPr>
          <w:rFonts w:ascii="Book Antiqua" w:hAnsi="Book Antiqua"/>
          <w:b/>
          <w:i/>
          <w:sz w:val="24"/>
          <w:szCs w:val="24"/>
        </w:rPr>
        <w:t>13 rokov</w:t>
      </w:r>
      <w:r>
        <w:rPr>
          <w:rFonts w:ascii="Book Antiqua" w:hAnsi="Book Antiqua"/>
          <w:b/>
          <w:i/>
          <w:sz w:val="24"/>
          <w:szCs w:val="24"/>
        </w:rPr>
        <w:t xml:space="preserve">,“ </w:t>
      </w:r>
      <w:r>
        <w:rPr>
          <w:rFonts w:ascii="Book Antiqua" w:hAnsi="Book Antiqua"/>
          <w:sz w:val="24"/>
          <w:szCs w:val="24"/>
        </w:rPr>
        <w:t>situáciu o</w:t>
      </w:r>
      <w:r w:rsidRPr="00CD6D4D">
        <w:rPr>
          <w:rFonts w:ascii="Book Antiqua" w:hAnsi="Book Antiqua"/>
          <w:sz w:val="24"/>
          <w:szCs w:val="24"/>
        </w:rPr>
        <w:t xml:space="preserve">bjasňuje </w:t>
      </w:r>
      <w:r w:rsidRPr="00CD6D4D">
        <w:rPr>
          <w:rFonts w:ascii="Book Antiqua" w:hAnsi="Book Antiqua"/>
          <w:b/>
          <w:sz w:val="24"/>
          <w:szCs w:val="24"/>
        </w:rPr>
        <w:t xml:space="preserve">riaditeľka ICOSL Soňa </w:t>
      </w:r>
      <w:proofErr w:type="spellStart"/>
      <w:r w:rsidRPr="00CD6D4D">
        <w:rPr>
          <w:rFonts w:ascii="Book Antiqua" w:hAnsi="Book Antiqua"/>
          <w:b/>
          <w:sz w:val="24"/>
          <w:szCs w:val="24"/>
        </w:rPr>
        <w:t>Grauzlová</w:t>
      </w:r>
      <w:proofErr w:type="spellEnd"/>
      <w:r w:rsidR="00007FB2" w:rsidRPr="00CD6D4D">
        <w:rPr>
          <w:rFonts w:ascii="Book Antiqua" w:hAnsi="Book Antiqua"/>
          <w:sz w:val="24"/>
          <w:szCs w:val="24"/>
        </w:rPr>
        <w:t xml:space="preserve">. </w:t>
      </w:r>
    </w:p>
    <w:p w14:paraId="25207735" w14:textId="77777777" w:rsidR="00E6229A" w:rsidRPr="00E6229A" w:rsidRDefault="00E6229A" w:rsidP="00E6229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989FD40" w14:textId="77777777" w:rsidR="00247908" w:rsidRPr="00E6229A" w:rsidRDefault="00007FB2" w:rsidP="00E6229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6229A">
        <w:rPr>
          <w:rFonts w:ascii="Book Antiqua" w:hAnsi="Book Antiqua"/>
          <w:sz w:val="24"/>
          <w:szCs w:val="24"/>
        </w:rPr>
        <w:t>Obete boli obchodované za účelom</w:t>
      </w:r>
      <w:r w:rsidR="00B45560">
        <w:rPr>
          <w:rFonts w:ascii="Book Antiqua" w:hAnsi="Book Antiqua"/>
          <w:sz w:val="24"/>
          <w:szCs w:val="24"/>
        </w:rPr>
        <w:t>:</w:t>
      </w:r>
    </w:p>
    <w:p w14:paraId="6DC567A6" w14:textId="77777777" w:rsidR="00247908" w:rsidRPr="00E6229A" w:rsidRDefault="00B45560" w:rsidP="00E6229A">
      <w:pPr>
        <w:pStyle w:val="Odsekzoznamu"/>
        <w:numPr>
          <w:ilvl w:val="0"/>
          <w:numId w:val="47"/>
        </w:num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B45560">
        <w:rPr>
          <w:rFonts w:ascii="Book Antiqua" w:hAnsi="Book Antiqua"/>
          <w:b/>
          <w:sz w:val="24"/>
          <w:szCs w:val="24"/>
        </w:rPr>
        <w:lastRenderedPageBreak/>
        <w:t>pracovného vykorisťovania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247908" w:rsidRPr="00E6229A">
        <w:rPr>
          <w:rFonts w:ascii="Book Antiqua" w:hAnsi="Book Antiqua"/>
          <w:sz w:val="24"/>
          <w:szCs w:val="24"/>
        </w:rPr>
        <w:t>v</w:t>
      </w:r>
      <w:r w:rsidR="00007FB2" w:rsidRPr="00E6229A">
        <w:rPr>
          <w:rFonts w:ascii="Book Antiqua" w:hAnsi="Book Antiqua"/>
          <w:sz w:val="24"/>
          <w:szCs w:val="24"/>
        </w:rPr>
        <w:t xml:space="preserve"> 28 prípadoch (z toho v dvoch prípadoch to bolo v kombinácii s </w:t>
      </w:r>
      <w:r w:rsidR="00007FB2" w:rsidRPr="00B45560">
        <w:rPr>
          <w:rFonts w:ascii="Book Antiqua" w:hAnsi="Book Antiqua"/>
          <w:b/>
          <w:sz w:val="24"/>
          <w:szCs w:val="24"/>
        </w:rPr>
        <w:t>núteným žobraním</w:t>
      </w:r>
      <w:r w:rsidR="00007FB2" w:rsidRPr="00E6229A">
        <w:rPr>
          <w:rFonts w:ascii="Book Antiqua" w:hAnsi="Book Antiqua"/>
          <w:sz w:val="24"/>
          <w:szCs w:val="24"/>
        </w:rPr>
        <w:t xml:space="preserve">), </w:t>
      </w:r>
    </w:p>
    <w:p w14:paraId="49263E9E" w14:textId="77777777" w:rsidR="00247908" w:rsidRPr="00E6229A" w:rsidRDefault="00B45560" w:rsidP="00E6229A">
      <w:pPr>
        <w:pStyle w:val="Odsekzoznamu"/>
        <w:numPr>
          <w:ilvl w:val="0"/>
          <w:numId w:val="47"/>
        </w:num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B45560">
        <w:rPr>
          <w:rFonts w:ascii="Book Antiqua" w:hAnsi="Book Antiqua"/>
          <w:b/>
          <w:sz w:val="24"/>
          <w:szCs w:val="24"/>
        </w:rPr>
        <w:t>sexuálneho vykorisťovania</w:t>
      </w:r>
      <w:r>
        <w:rPr>
          <w:rFonts w:ascii="Book Antiqua" w:hAnsi="Book Antiqua"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sz w:val="24"/>
          <w:szCs w:val="24"/>
        </w:rPr>
        <w:t>v 23</w:t>
      </w:r>
      <w:r w:rsidR="00007FB2" w:rsidRPr="00E6229A">
        <w:rPr>
          <w:rFonts w:ascii="Book Antiqua" w:hAnsi="Book Antiqua"/>
          <w:color w:val="FF0000"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sz w:val="24"/>
          <w:szCs w:val="24"/>
        </w:rPr>
        <w:t>prípadoch (z toho 1 prípad bol zachytený v štádiu prípravy)</w:t>
      </w:r>
      <w:r w:rsidR="00247908" w:rsidRPr="00E6229A">
        <w:rPr>
          <w:rFonts w:ascii="Book Antiqua" w:hAnsi="Book Antiqua"/>
          <w:sz w:val="24"/>
          <w:szCs w:val="24"/>
        </w:rPr>
        <w:t>,</w:t>
      </w:r>
    </w:p>
    <w:p w14:paraId="5B3D2237" w14:textId="77777777" w:rsidR="00247908" w:rsidRPr="00E6229A" w:rsidRDefault="00B45560" w:rsidP="00E6229A">
      <w:pPr>
        <w:pStyle w:val="Odsekzoznamu"/>
        <w:numPr>
          <w:ilvl w:val="0"/>
          <w:numId w:val="47"/>
        </w:num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B45560">
        <w:rPr>
          <w:rFonts w:ascii="Book Antiqua" w:hAnsi="Book Antiqua"/>
          <w:b/>
          <w:sz w:val="24"/>
          <w:szCs w:val="24"/>
        </w:rPr>
        <w:t>núteného sobáša</w:t>
      </w:r>
      <w:r>
        <w:rPr>
          <w:rFonts w:ascii="Book Antiqua" w:hAnsi="Book Antiqua"/>
          <w:sz w:val="24"/>
          <w:szCs w:val="24"/>
        </w:rPr>
        <w:t xml:space="preserve"> </w:t>
      </w:r>
      <w:r w:rsidR="00247908" w:rsidRPr="00E6229A">
        <w:rPr>
          <w:rFonts w:ascii="Book Antiqua" w:hAnsi="Book Antiqua"/>
          <w:sz w:val="24"/>
          <w:szCs w:val="24"/>
        </w:rPr>
        <w:t>v</w:t>
      </w:r>
      <w:r w:rsidR="00007FB2" w:rsidRPr="00E6229A">
        <w:rPr>
          <w:rFonts w:ascii="Book Antiqua" w:hAnsi="Book Antiqua"/>
          <w:sz w:val="24"/>
          <w:szCs w:val="24"/>
        </w:rPr>
        <w:t xml:space="preserve"> 2 prípadoch (z toho v jednom prípade to bolo v štádiu pokusu a obeťou bolo dieťa). </w:t>
      </w:r>
    </w:p>
    <w:p w14:paraId="53568A9F" w14:textId="77777777" w:rsidR="00E6229A" w:rsidRDefault="00E6229A" w:rsidP="00E6229A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3A10CC28" w14:textId="77777777" w:rsidR="00E6229A" w:rsidRPr="00E6229A" w:rsidRDefault="00E6229A" w:rsidP="00E6229A">
      <w:pPr>
        <w:pStyle w:val="Odsekzoznamu"/>
        <w:spacing w:after="0"/>
        <w:ind w:left="765"/>
        <w:jc w:val="center"/>
        <w:rPr>
          <w:rFonts w:ascii="Book Antiqua" w:hAnsi="Book Antiqua"/>
          <w:b/>
          <w:color w:val="7030A0"/>
          <w:sz w:val="24"/>
          <w:szCs w:val="24"/>
        </w:rPr>
      </w:pPr>
      <w:r w:rsidRPr="00E6229A">
        <w:rPr>
          <w:rFonts w:ascii="Book Antiqua" w:hAnsi="Book Antiqua"/>
          <w:b/>
          <w:color w:val="7030A0"/>
          <w:sz w:val="24"/>
          <w:szCs w:val="24"/>
        </w:rPr>
        <w:t>Miesta vykorisťovania obetí v rámci Európy</w:t>
      </w:r>
    </w:p>
    <w:p w14:paraId="3174DE91" w14:textId="77777777" w:rsidR="00007FB2" w:rsidRDefault="00007FB2" w:rsidP="00E6229A">
      <w:pPr>
        <w:spacing w:after="0"/>
        <w:ind w:left="45"/>
        <w:jc w:val="both"/>
        <w:rPr>
          <w:rFonts w:ascii="Book Antiqua" w:hAnsi="Book Antiqua"/>
          <w:bCs/>
          <w:sz w:val="24"/>
          <w:szCs w:val="24"/>
        </w:rPr>
      </w:pPr>
      <w:r w:rsidRPr="00E6229A">
        <w:rPr>
          <w:rFonts w:ascii="Book Antiqua" w:hAnsi="Book Antiqua"/>
          <w:sz w:val="24"/>
          <w:szCs w:val="24"/>
        </w:rPr>
        <w:t>Obete, ktoré sme identifikovali boli najčastejšie vykorisťované v Nemecku (18 prípadov), nasledovala Slovenská republika (17), Veľká Británia (11), Írsko (2)</w:t>
      </w:r>
      <w:r w:rsidR="00247908" w:rsidRPr="00E6229A">
        <w:rPr>
          <w:rFonts w:ascii="Book Antiqua" w:hAnsi="Book Antiqua"/>
          <w:sz w:val="24"/>
          <w:szCs w:val="24"/>
        </w:rPr>
        <w:t>,</w:t>
      </w:r>
      <w:r w:rsidRPr="00E6229A">
        <w:rPr>
          <w:rFonts w:ascii="Book Antiqua" w:hAnsi="Book Antiqua"/>
          <w:sz w:val="24"/>
          <w:szCs w:val="24"/>
        </w:rPr>
        <w:t xml:space="preserve"> Česká republika, Rakúsko, Holandsko, Španielsko, Rumunsko a Švédsko po 1 obeti v každej krajine. V niekoľkých prípadoch boli obete vykorisťované vo viacerých krajinách. </w:t>
      </w:r>
      <w:r w:rsidRPr="00E6229A">
        <w:rPr>
          <w:rFonts w:ascii="Book Antiqua" w:hAnsi="Book Antiqua"/>
          <w:b/>
          <w:bCs/>
          <w:sz w:val="24"/>
          <w:szCs w:val="24"/>
        </w:rPr>
        <w:t xml:space="preserve">Celkom 33 % z počtu obetí bolo </w:t>
      </w:r>
      <w:proofErr w:type="spellStart"/>
      <w:r w:rsidRPr="00E6229A">
        <w:rPr>
          <w:rFonts w:ascii="Book Antiqua" w:hAnsi="Book Antiqua"/>
          <w:b/>
          <w:bCs/>
          <w:sz w:val="24"/>
          <w:szCs w:val="24"/>
        </w:rPr>
        <w:t>náborovaných</w:t>
      </w:r>
      <w:proofErr w:type="spellEnd"/>
      <w:r w:rsidRPr="00E6229A">
        <w:rPr>
          <w:rFonts w:ascii="Book Antiqua" w:hAnsi="Book Antiqua"/>
          <w:b/>
          <w:bCs/>
          <w:sz w:val="24"/>
          <w:szCs w:val="24"/>
        </w:rPr>
        <w:t xml:space="preserve"> a aj vykorisťovaných v rámci Slovenskej republiky</w:t>
      </w:r>
      <w:r w:rsidRPr="00E6229A">
        <w:rPr>
          <w:rFonts w:ascii="Book Antiqua" w:hAnsi="Book Antiqua"/>
          <w:bCs/>
          <w:sz w:val="24"/>
          <w:szCs w:val="24"/>
        </w:rPr>
        <w:t xml:space="preserve"> (tzv. vnútroštátne obchodovanie).</w:t>
      </w:r>
    </w:p>
    <w:p w14:paraId="6B8B37D1" w14:textId="77777777" w:rsidR="00E6229A" w:rsidRPr="00E6229A" w:rsidRDefault="00E6229A" w:rsidP="00E6229A">
      <w:pPr>
        <w:spacing w:after="0"/>
        <w:ind w:left="45"/>
        <w:jc w:val="both"/>
        <w:rPr>
          <w:rFonts w:ascii="Book Antiqua" w:hAnsi="Book Antiqua"/>
          <w:bCs/>
          <w:sz w:val="24"/>
          <w:szCs w:val="24"/>
        </w:rPr>
      </w:pPr>
    </w:p>
    <w:p w14:paraId="56E93048" w14:textId="77777777" w:rsidR="00007FB2" w:rsidRDefault="00E6229A" w:rsidP="00E6229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07FB2" w:rsidRPr="00E6229A">
        <w:rPr>
          <w:rFonts w:ascii="Book Antiqua" w:hAnsi="Book Antiqua"/>
          <w:sz w:val="24"/>
          <w:szCs w:val="24"/>
        </w:rPr>
        <w:t xml:space="preserve">Odhaľovaním a vyšetrovaním páchania trestného činu obchodovania s ľuďmi sa zaoberá špecializovaný policajný útvar - </w:t>
      </w:r>
      <w:r w:rsidR="00007FB2" w:rsidRPr="00E6229A">
        <w:rPr>
          <w:rFonts w:ascii="Book Antiqua" w:hAnsi="Book Antiqua"/>
          <w:b/>
          <w:i/>
          <w:sz w:val="24"/>
          <w:szCs w:val="24"/>
        </w:rPr>
        <w:t>Národná jednotka boja proti nelegálnej migrácii</w:t>
      </w:r>
      <w:r w:rsidR="00007FB2" w:rsidRPr="00E6229A">
        <w:rPr>
          <w:rFonts w:ascii="Book Antiqua" w:hAnsi="Book Antiqua"/>
          <w:sz w:val="24"/>
          <w:szCs w:val="24"/>
        </w:rPr>
        <w:t xml:space="preserve"> Úradu hraničnej a cudzineckej polície Prezídia Policajného zboru.</w:t>
      </w:r>
    </w:p>
    <w:p w14:paraId="4AEE0E9A" w14:textId="77777777" w:rsidR="00E6229A" w:rsidRDefault="00E6229A" w:rsidP="00E6229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9B2F89F" w14:textId="77777777" w:rsidR="00E6229A" w:rsidRPr="00E6229A" w:rsidRDefault="00E6229A" w:rsidP="00E6229A">
      <w:pPr>
        <w:spacing w:after="0"/>
        <w:jc w:val="center"/>
        <w:rPr>
          <w:rFonts w:ascii="Book Antiqua" w:hAnsi="Book Antiqua"/>
          <w:b/>
          <w:color w:val="7030A0"/>
          <w:sz w:val="24"/>
          <w:szCs w:val="24"/>
        </w:rPr>
      </w:pPr>
      <w:r w:rsidRPr="00E6229A">
        <w:rPr>
          <w:rFonts w:ascii="Book Antiqua" w:hAnsi="Book Antiqua"/>
          <w:b/>
          <w:bCs/>
          <w:color w:val="7030A0"/>
          <w:sz w:val="24"/>
          <w:szCs w:val="24"/>
        </w:rPr>
        <w:t>Programu podpory a ochrany obetí obchodovania s ľuďmi</w:t>
      </w:r>
      <w:r w:rsidRPr="00E6229A">
        <w:rPr>
          <w:rFonts w:ascii="Book Antiqua" w:hAnsi="Book Antiqua"/>
          <w:b/>
          <w:color w:val="7030A0"/>
          <w:sz w:val="24"/>
          <w:szCs w:val="24"/>
        </w:rPr>
        <w:t>.</w:t>
      </w:r>
    </w:p>
    <w:p w14:paraId="51F8BAF6" w14:textId="77777777" w:rsidR="00007FB2" w:rsidRDefault="00007FB2" w:rsidP="00E6229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6229A">
        <w:rPr>
          <w:rFonts w:ascii="Book Antiqua" w:hAnsi="Book Antiqua"/>
          <w:b/>
          <w:sz w:val="24"/>
          <w:szCs w:val="24"/>
        </w:rPr>
        <w:t>Slovenská republika sa orientuje aj na </w:t>
      </w:r>
      <w:r w:rsidRPr="00E6229A">
        <w:rPr>
          <w:rFonts w:ascii="Book Antiqua" w:hAnsi="Book Antiqua"/>
          <w:b/>
          <w:bCs/>
          <w:sz w:val="24"/>
          <w:szCs w:val="24"/>
        </w:rPr>
        <w:t>pomoc obetiam obchodovania s ľuďmi</w:t>
      </w:r>
      <w:r w:rsidRPr="00E6229A">
        <w:rPr>
          <w:rFonts w:ascii="Book Antiqua" w:hAnsi="Book Antiqua"/>
          <w:sz w:val="24"/>
          <w:szCs w:val="24"/>
        </w:rPr>
        <w:t>, a to prostredníctvom špecializovaného </w:t>
      </w:r>
      <w:r w:rsidRPr="00E6229A">
        <w:rPr>
          <w:rFonts w:ascii="Book Antiqua" w:hAnsi="Book Antiqua"/>
          <w:b/>
          <w:bCs/>
          <w:i/>
          <w:sz w:val="24"/>
          <w:szCs w:val="24"/>
        </w:rPr>
        <w:t>Programu podpory a ochrany obetí obchodovania s ľuďmi</w:t>
      </w:r>
      <w:r w:rsidRPr="00E6229A">
        <w:rPr>
          <w:rFonts w:ascii="Book Antiqua" w:hAnsi="Book Antiqua"/>
          <w:sz w:val="24"/>
          <w:szCs w:val="24"/>
        </w:rPr>
        <w:t>.</w:t>
      </w:r>
      <w:r w:rsidR="00E6229A">
        <w:rPr>
          <w:rFonts w:ascii="Book Antiqua" w:hAnsi="Book Antiqua"/>
          <w:sz w:val="24"/>
          <w:szCs w:val="24"/>
        </w:rPr>
        <w:t xml:space="preserve"> </w:t>
      </w:r>
      <w:r w:rsidRPr="00E6229A">
        <w:rPr>
          <w:rFonts w:ascii="Book Antiqua" w:hAnsi="Book Antiqua"/>
          <w:bCs/>
          <w:sz w:val="24"/>
          <w:szCs w:val="24"/>
        </w:rPr>
        <w:t>Program je v gescii </w:t>
      </w:r>
      <w:r w:rsidRPr="00E6229A">
        <w:rPr>
          <w:rFonts w:ascii="Book Antiqua" w:hAnsi="Book Antiqua"/>
          <w:b/>
          <w:bCs/>
          <w:i/>
          <w:sz w:val="24"/>
          <w:szCs w:val="24"/>
        </w:rPr>
        <w:t>Informačného centra na boj proti obchodovani</w:t>
      </w:r>
      <w:r w:rsidR="00E6229A" w:rsidRPr="00E6229A">
        <w:rPr>
          <w:rFonts w:ascii="Book Antiqua" w:hAnsi="Book Antiqua"/>
          <w:b/>
          <w:bCs/>
          <w:i/>
          <w:sz w:val="24"/>
          <w:szCs w:val="24"/>
        </w:rPr>
        <w:t>u</w:t>
      </w:r>
      <w:r w:rsidRPr="00E6229A">
        <w:rPr>
          <w:rFonts w:ascii="Book Antiqua" w:hAnsi="Book Antiqua"/>
          <w:b/>
          <w:bCs/>
          <w:i/>
          <w:sz w:val="24"/>
          <w:szCs w:val="24"/>
        </w:rPr>
        <w:t xml:space="preserve"> s ľuďmi a prevenciu kriminality</w:t>
      </w:r>
      <w:r w:rsidRPr="00E6229A">
        <w:rPr>
          <w:rFonts w:ascii="Book Antiqua" w:hAnsi="Book Antiqua"/>
          <w:b/>
          <w:bCs/>
          <w:sz w:val="24"/>
          <w:szCs w:val="24"/>
        </w:rPr>
        <w:t xml:space="preserve"> </w:t>
      </w:r>
      <w:r w:rsidR="00E6229A" w:rsidRPr="00E6229A">
        <w:rPr>
          <w:rFonts w:ascii="Book Antiqua" w:hAnsi="Book Antiqua"/>
          <w:b/>
          <w:bCs/>
          <w:sz w:val="24"/>
          <w:szCs w:val="24"/>
        </w:rPr>
        <w:t>MV SR</w:t>
      </w:r>
      <w:r w:rsidRPr="00E6229A">
        <w:rPr>
          <w:rFonts w:ascii="Book Antiqua" w:hAnsi="Book Antiqua"/>
          <w:bCs/>
          <w:sz w:val="24"/>
          <w:szCs w:val="24"/>
        </w:rPr>
        <w:t xml:space="preserve">. Prostredníctvom tohto špecializovaného programu </w:t>
      </w:r>
      <w:r w:rsidRPr="00E6229A">
        <w:rPr>
          <w:rFonts w:ascii="Book Antiqua" w:hAnsi="Book Antiqua"/>
          <w:b/>
          <w:bCs/>
          <w:sz w:val="24"/>
          <w:szCs w:val="24"/>
        </w:rPr>
        <w:t>ministerstvo poskytuje pomoc</w:t>
      </w:r>
      <w:r w:rsidRPr="00E6229A">
        <w:rPr>
          <w:rFonts w:ascii="Book Antiqua" w:hAnsi="Book Antiqua"/>
          <w:b/>
          <w:sz w:val="24"/>
          <w:szCs w:val="24"/>
        </w:rPr>
        <w:t xml:space="preserve"> a podporu.</w:t>
      </w:r>
      <w:r w:rsidRPr="00E6229A">
        <w:rPr>
          <w:rFonts w:ascii="Book Antiqua" w:hAnsi="Book Antiqua"/>
          <w:sz w:val="24"/>
          <w:szCs w:val="24"/>
        </w:rPr>
        <w:t xml:space="preserve"> Obetiam obchodovania s ľuďmi sa ministerstvo snaží pomôcť dostať sa z prežitej traumy, stabilizovať a </w:t>
      </w:r>
      <w:proofErr w:type="spellStart"/>
      <w:r w:rsidRPr="00E6229A">
        <w:rPr>
          <w:rFonts w:ascii="Book Antiqua" w:hAnsi="Book Antiqua"/>
          <w:sz w:val="24"/>
          <w:szCs w:val="24"/>
        </w:rPr>
        <w:t>reintegrovať</w:t>
      </w:r>
      <w:proofErr w:type="spellEnd"/>
      <w:r w:rsidRPr="00E6229A">
        <w:rPr>
          <w:rFonts w:ascii="Book Antiqua" w:hAnsi="Book Antiqua"/>
          <w:sz w:val="24"/>
          <w:szCs w:val="24"/>
        </w:rPr>
        <w:t xml:space="preserve"> ich pomaly do spoločnosti. Detské obete do programu vstupujú len sporadicky, to však v žiadnom prípade neznamená, že im nie je poskytnutá pomoc. Situáciu dieťaťa v prvom rade posudzujú orgány sociálnoprávnej ochrany detí a sociálnej kurately.</w:t>
      </w:r>
    </w:p>
    <w:p w14:paraId="4E2948FB" w14:textId="77777777" w:rsidR="00E6229A" w:rsidRPr="00E6229A" w:rsidRDefault="00E6229A" w:rsidP="00E6229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0E1A851" w14:textId="77777777" w:rsidR="00007FB2" w:rsidRDefault="00E6229A" w:rsidP="0018748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07FB2" w:rsidRPr="00E6229A">
        <w:rPr>
          <w:rFonts w:ascii="Book Antiqua" w:hAnsi="Book Antiqua"/>
          <w:sz w:val="24"/>
          <w:szCs w:val="24"/>
        </w:rPr>
        <w:t xml:space="preserve">V prípade akýchkoľvek otázok, pochybností, či obáv  je občanom k dispozícii </w:t>
      </w:r>
      <w:r w:rsidR="00007FB2" w:rsidRPr="00B45560">
        <w:rPr>
          <w:rFonts w:ascii="Book Antiqua" w:hAnsi="Book Antiqua"/>
          <w:b/>
          <w:sz w:val="24"/>
          <w:szCs w:val="24"/>
        </w:rPr>
        <w:t>bezplatná </w:t>
      </w:r>
      <w:r w:rsidR="00007FB2" w:rsidRPr="00B45560">
        <w:rPr>
          <w:rFonts w:ascii="Book Antiqua" w:hAnsi="Book Antiqua"/>
          <w:b/>
          <w:bCs/>
          <w:sz w:val="24"/>
          <w:szCs w:val="24"/>
        </w:rPr>
        <w:t>Národná linka pomoci obetiam obchodovania s ľuďmi na telefónnom čísle</w:t>
      </w:r>
      <w:r w:rsidR="00007FB2" w:rsidRPr="00E6229A">
        <w:rPr>
          <w:rFonts w:ascii="Book Antiqua" w:hAnsi="Book Antiqua"/>
          <w:b/>
          <w:bCs/>
          <w:i/>
          <w:sz w:val="24"/>
          <w:szCs w:val="24"/>
        </w:rPr>
        <w:t xml:space="preserve"> 0800 800 818</w:t>
      </w:r>
      <w:r w:rsidR="00007FB2" w:rsidRPr="00E6229A">
        <w:rPr>
          <w:rFonts w:ascii="Book Antiqua" w:hAnsi="Book Antiqua"/>
          <w:bCs/>
          <w:sz w:val="24"/>
          <w:szCs w:val="24"/>
        </w:rPr>
        <w:t>.  Linka</w:t>
      </w:r>
      <w:r w:rsidR="00007FB2" w:rsidRPr="00E6229A">
        <w:rPr>
          <w:rFonts w:ascii="Book Antiqua" w:hAnsi="Book Antiqua"/>
          <w:sz w:val="24"/>
          <w:szCs w:val="24"/>
        </w:rPr>
        <w:t> pomoci je nielen preventívny a konzultačný nástroj, kde volajúci získa informácie o problematike obchodovania s ľuďmi, ale slúži aj ako kontaktný bod pre potenciálne obete obchodovania s</w:t>
      </w:r>
      <w:r w:rsidRPr="00E6229A">
        <w:rPr>
          <w:rFonts w:ascii="Book Antiqua" w:hAnsi="Book Antiqua"/>
          <w:sz w:val="24"/>
          <w:szCs w:val="24"/>
        </w:rPr>
        <w:t> </w:t>
      </w:r>
      <w:r w:rsidR="00007FB2" w:rsidRPr="00E6229A">
        <w:rPr>
          <w:rFonts w:ascii="Book Antiqua" w:hAnsi="Book Antiqua"/>
          <w:sz w:val="24"/>
          <w:szCs w:val="24"/>
        </w:rPr>
        <w:t>ľuďmi</w:t>
      </w:r>
      <w:r w:rsidRPr="00E6229A">
        <w:rPr>
          <w:rFonts w:ascii="Book Antiqua" w:hAnsi="Book Antiqua"/>
          <w:sz w:val="24"/>
          <w:szCs w:val="24"/>
        </w:rPr>
        <w:t>,</w:t>
      </w:r>
      <w:r w:rsidR="00007FB2" w:rsidRPr="00E6229A">
        <w:rPr>
          <w:rFonts w:ascii="Book Antiqua" w:hAnsi="Book Antiqua"/>
          <w:sz w:val="24"/>
          <w:szCs w:val="24"/>
        </w:rPr>
        <w:t xml:space="preserve"> alebo pre ich blízkych. Operátori linky pomoci poskytnú usmernenie a pomoc.</w:t>
      </w:r>
    </w:p>
    <w:p w14:paraId="0C02EAD2" w14:textId="77777777" w:rsidR="00E6229A" w:rsidRPr="00E6229A" w:rsidRDefault="00E6229A" w:rsidP="0018748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6F72106" w14:textId="77777777" w:rsidR="00007FB2" w:rsidRPr="00E6229A" w:rsidRDefault="00E6229A" w:rsidP="00E6229A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="00007FB2" w:rsidRPr="00E6229A">
        <w:rPr>
          <w:rFonts w:ascii="Book Antiqua" w:hAnsi="Book Antiqua"/>
          <w:b/>
          <w:bCs/>
          <w:sz w:val="24"/>
          <w:szCs w:val="24"/>
        </w:rPr>
        <w:t xml:space="preserve">Národná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 xml:space="preserve">linka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 xml:space="preserve">pomoci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 xml:space="preserve">obetiam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>obchodovania s</w:t>
      </w:r>
      <w:r>
        <w:rPr>
          <w:rFonts w:ascii="Book Antiqua" w:hAnsi="Book Antiqua"/>
          <w:b/>
          <w:bCs/>
          <w:sz w:val="24"/>
          <w:szCs w:val="24"/>
        </w:rPr>
        <w:t xml:space="preserve"> 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>ľuďmi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i/>
          <w:sz w:val="24"/>
          <w:szCs w:val="24"/>
        </w:rPr>
        <w:t xml:space="preserve">0800 </w:t>
      </w:r>
      <w:r w:rsidR="00007FB2" w:rsidRPr="00E6229A">
        <w:rPr>
          <w:rFonts w:ascii="Book Antiqua" w:hAnsi="Book Antiqua"/>
          <w:b/>
          <w:bCs/>
          <w:i/>
          <w:sz w:val="24"/>
          <w:szCs w:val="24"/>
        </w:rPr>
        <w:t>800 818</w:t>
      </w:r>
      <w:r w:rsidR="00007FB2" w:rsidRPr="00E6229A">
        <w:rPr>
          <w:rFonts w:ascii="Book Antiqua" w:hAnsi="Book Antiqua"/>
          <w:bCs/>
          <w:sz w:val="24"/>
          <w:szCs w:val="24"/>
        </w:rPr>
        <w:t> 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="00007FB2" w:rsidRPr="00E6229A">
        <w:rPr>
          <w:rFonts w:ascii="Book Antiqua" w:hAnsi="Book Antiqua"/>
          <w:bCs/>
          <w:sz w:val="24"/>
          <w:szCs w:val="24"/>
        </w:rPr>
        <w:t>je dostupná denne od 8.</w:t>
      </w:r>
      <w:r w:rsidRPr="00E6229A">
        <w:rPr>
          <w:rFonts w:ascii="Book Antiqua" w:hAnsi="Book Antiqua"/>
          <w:bCs/>
          <w:sz w:val="24"/>
          <w:szCs w:val="24"/>
        </w:rPr>
        <w:t>00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 do 20.</w:t>
      </w:r>
      <w:r w:rsidRPr="00E6229A">
        <w:rPr>
          <w:rFonts w:ascii="Book Antiqua" w:hAnsi="Book Antiqua"/>
          <w:bCs/>
          <w:sz w:val="24"/>
          <w:szCs w:val="24"/>
        </w:rPr>
        <w:t>00</w:t>
      </w:r>
      <w:r w:rsidR="00007FB2" w:rsidRPr="00E6229A">
        <w:rPr>
          <w:rFonts w:ascii="Book Antiqua" w:hAnsi="Book Antiqua"/>
          <w:bCs/>
          <w:sz w:val="24"/>
          <w:szCs w:val="24"/>
        </w:rPr>
        <w:t xml:space="preserve"> hodiny, v ostatné hodiny je k dispozícií záznamník. Na všetky zanechané odkazy operátori linky reagujú.</w:t>
      </w:r>
    </w:p>
    <w:p w14:paraId="31BADFDD" w14:textId="77777777" w:rsidR="00E6229A" w:rsidRPr="00E6229A" w:rsidRDefault="00187483" w:rsidP="00E6229A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</w:p>
    <w:p w14:paraId="692ADE59" w14:textId="77777777" w:rsidR="00761EA5" w:rsidRDefault="00761EA5" w:rsidP="00761EA5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sectPr w:rsidR="0076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2686" w14:textId="77777777" w:rsidR="0059316A" w:rsidRDefault="0059316A" w:rsidP="006B56EF">
      <w:pPr>
        <w:spacing w:after="0" w:line="240" w:lineRule="auto"/>
      </w:pPr>
      <w:r>
        <w:separator/>
      </w:r>
    </w:p>
  </w:endnote>
  <w:endnote w:type="continuationSeparator" w:id="0">
    <w:p w14:paraId="3272C068" w14:textId="77777777" w:rsidR="0059316A" w:rsidRDefault="0059316A" w:rsidP="006B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Body)">
    <w:charset w:val="00"/>
    <w:family w:val="auto"/>
    <w:pitch w:val="default"/>
  </w:font>
  <w:font w:name="Franklin Got Itc T OT 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 Itc T OT Book">
    <w:altName w:val="Franklin Got Itc T OT Book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7429" w14:textId="77777777" w:rsidR="0059316A" w:rsidRDefault="0059316A" w:rsidP="006B56EF">
      <w:pPr>
        <w:spacing w:after="0" w:line="240" w:lineRule="auto"/>
      </w:pPr>
      <w:r>
        <w:separator/>
      </w:r>
    </w:p>
  </w:footnote>
  <w:footnote w:type="continuationSeparator" w:id="0">
    <w:p w14:paraId="5A1386B2" w14:textId="77777777" w:rsidR="0059316A" w:rsidRDefault="0059316A" w:rsidP="006B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❗️" style="width:12pt;height:12pt;visibility:visible;mso-wrap-style:square" o:bullet="t">
        <v:imagedata r:id="rId1" o:title="❗️"/>
      </v:shape>
    </w:pict>
  </w:numPicBullet>
  <w:abstractNum w:abstractNumId="0" w15:restartNumberingAfterBreak="0">
    <w:nsid w:val="FFFFFF1D"/>
    <w:multiLevelType w:val="multilevel"/>
    <w:tmpl w:val="10107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61EA"/>
    <w:multiLevelType w:val="hybridMultilevel"/>
    <w:tmpl w:val="AB1E0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EAB"/>
    <w:multiLevelType w:val="hybridMultilevel"/>
    <w:tmpl w:val="66FC5134"/>
    <w:lvl w:ilvl="0" w:tplc="A516D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19C5"/>
    <w:multiLevelType w:val="hybridMultilevel"/>
    <w:tmpl w:val="B92A2A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45DB"/>
    <w:multiLevelType w:val="hybridMultilevel"/>
    <w:tmpl w:val="D36085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42F81"/>
    <w:multiLevelType w:val="hybridMultilevel"/>
    <w:tmpl w:val="378C6F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A1403"/>
    <w:multiLevelType w:val="hybridMultilevel"/>
    <w:tmpl w:val="4336F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6629"/>
    <w:multiLevelType w:val="hybridMultilevel"/>
    <w:tmpl w:val="1CBA7850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170E7"/>
    <w:multiLevelType w:val="hybridMultilevel"/>
    <w:tmpl w:val="EA8820E8"/>
    <w:lvl w:ilvl="0" w:tplc="1DACB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2F42"/>
    <w:multiLevelType w:val="hybridMultilevel"/>
    <w:tmpl w:val="839ED310"/>
    <w:lvl w:ilvl="0" w:tplc="7B52992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A202BD"/>
    <w:multiLevelType w:val="hybridMultilevel"/>
    <w:tmpl w:val="5C967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0DFB"/>
    <w:multiLevelType w:val="hybridMultilevel"/>
    <w:tmpl w:val="C4C43412"/>
    <w:lvl w:ilvl="0" w:tplc="322C3CC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3A8A"/>
    <w:multiLevelType w:val="hybridMultilevel"/>
    <w:tmpl w:val="67B8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5174A"/>
    <w:multiLevelType w:val="hybridMultilevel"/>
    <w:tmpl w:val="922411BE"/>
    <w:lvl w:ilvl="0" w:tplc="CD40B9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AB6C1E"/>
    <w:multiLevelType w:val="hybridMultilevel"/>
    <w:tmpl w:val="145676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05862"/>
    <w:multiLevelType w:val="hybridMultilevel"/>
    <w:tmpl w:val="342ABF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6981"/>
    <w:multiLevelType w:val="hybridMultilevel"/>
    <w:tmpl w:val="ACCCA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7EC7"/>
    <w:multiLevelType w:val="hybridMultilevel"/>
    <w:tmpl w:val="84B2FEA4"/>
    <w:lvl w:ilvl="0" w:tplc="698ED9B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B4451AF"/>
    <w:multiLevelType w:val="multilevel"/>
    <w:tmpl w:val="B31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03DB0"/>
    <w:multiLevelType w:val="hybridMultilevel"/>
    <w:tmpl w:val="D12627BA"/>
    <w:lvl w:ilvl="0" w:tplc="78141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07C43"/>
    <w:multiLevelType w:val="hybridMultilevel"/>
    <w:tmpl w:val="3E4A0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110BF"/>
    <w:multiLevelType w:val="hybridMultilevel"/>
    <w:tmpl w:val="72AC9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D2C52"/>
    <w:multiLevelType w:val="hybridMultilevel"/>
    <w:tmpl w:val="661E001A"/>
    <w:lvl w:ilvl="0" w:tplc="7B7A6774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3" w15:restartNumberingAfterBreak="0">
    <w:nsid w:val="47B53F26"/>
    <w:multiLevelType w:val="hybridMultilevel"/>
    <w:tmpl w:val="E9560BA6"/>
    <w:lvl w:ilvl="0" w:tplc="F45AE904">
      <w:start w:val="2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FF0E42"/>
    <w:multiLevelType w:val="hybridMultilevel"/>
    <w:tmpl w:val="D062D5B4"/>
    <w:lvl w:ilvl="0" w:tplc="7E68D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48BF"/>
    <w:multiLevelType w:val="hybridMultilevel"/>
    <w:tmpl w:val="6EDECEBE"/>
    <w:lvl w:ilvl="0" w:tplc="366402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2994"/>
    <w:multiLevelType w:val="hybridMultilevel"/>
    <w:tmpl w:val="5E6CB6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10765"/>
    <w:multiLevelType w:val="hybridMultilevel"/>
    <w:tmpl w:val="09D47DDA"/>
    <w:lvl w:ilvl="0" w:tplc="5052B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F5488"/>
    <w:multiLevelType w:val="hybridMultilevel"/>
    <w:tmpl w:val="7840BE7A"/>
    <w:lvl w:ilvl="0" w:tplc="D49E3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6CCC"/>
    <w:multiLevelType w:val="hybridMultilevel"/>
    <w:tmpl w:val="BEB81578"/>
    <w:lvl w:ilvl="0" w:tplc="E5A6B1E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91AC3"/>
    <w:multiLevelType w:val="hybridMultilevel"/>
    <w:tmpl w:val="D93ECFD4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64C6BB9"/>
    <w:multiLevelType w:val="hybridMultilevel"/>
    <w:tmpl w:val="9A4CF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B6A91"/>
    <w:multiLevelType w:val="hybridMultilevel"/>
    <w:tmpl w:val="1A6E6204"/>
    <w:lvl w:ilvl="0" w:tplc="B95A6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03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C6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61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87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81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3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26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05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7D010AD"/>
    <w:multiLevelType w:val="hybridMultilevel"/>
    <w:tmpl w:val="10A4E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12644"/>
    <w:multiLevelType w:val="hybridMultilevel"/>
    <w:tmpl w:val="6F92B1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4C18"/>
    <w:multiLevelType w:val="hybridMultilevel"/>
    <w:tmpl w:val="05F4C0D0"/>
    <w:lvl w:ilvl="0" w:tplc="A8204C7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262DE"/>
    <w:multiLevelType w:val="hybridMultilevel"/>
    <w:tmpl w:val="43FEF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12BCC"/>
    <w:multiLevelType w:val="hybridMultilevel"/>
    <w:tmpl w:val="2FB21DA0"/>
    <w:lvl w:ilvl="0" w:tplc="EEAE1F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77BBE"/>
    <w:multiLevelType w:val="hybridMultilevel"/>
    <w:tmpl w:val="3DC8947C"/>
    <w:lvl w:ilvl="0" w:tplc="EF6A6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C0D89"/>
    <w:multiLevelType w:val="hybridMultilevel"/>
    <w:tmpl w:val="6590AA2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5FD65547"/>
    <w:multiLevelType w:val="hybridMultilevel"/>
    <w:tmpl w:val="A76C7A1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2A34934"/>
    <w:multiLevelType w:val="hybridMultilevel"/>
    <w:tmpl w:val="3F866878"/>
    <w:lvl w:ilvl="0" w:tplc="EEAE1F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477D"/>
    <w:multiLevelType w:val="hybridMultilevel"/>
    <w:tmpl w:val="A45E26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04BCF"/>
    <w:multiLevelType w:val="hybridMultilevel"/>
    <w:tmpl w:val="4E9659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1480F"/>
    <w:multiLevelType w:val="hybridMultilevel"/>
    <w:tmpl w:val="B560D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B7638"/>
    <w:multiLevelType w:val="hybridMultilevel"/>
    <w:tmpl w:val="66EAB3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8D2"/>
    <w:multiLevelType w:val="hybridMultilevel"/>
    <w:tmpl w:val="A28C7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209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453656">
    <w:abstractNumId w:val="36"/>
  </w:num>
  <w:num w:numId="3" w16cid:durableId="1695379005">
    <w:abstractNumId w:val="18"/>
  </w:num>
  <w:num w:numId="4" w16cid:durableId="57084620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877733">
    <w:abstractNumId w:val="6"/>
  </w:num>
  <w:num w:numId="6" w16cid:durableId="603997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78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5584598">
    <w:abstractNumId w:val="8"/>
  </w:num>
  <w:num w:numId="9" w16cid:durableId="897714298">
    <w:abstractNumId w:val="22"/>
  </w:num>
  <w:num w:numId="10" w16cid:durableId="793715146">
    <w:abstractNumId w:val="9"/>
  </w:num>
  <w:num w:numId="11" w16cid:durableId="1074275329">
    <w:abstractNumId w:val="17"/>
  </w:num>
  <w:num w:numId="12" w16cid:durableId="736901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5691883">
    <w:abstractNumId w:val="1"/>
  </w:num>
  <w:num w:numId="14" w16cid:durableId="880940593">
    <w:abstractNumId w:val="20"/>
  </w:num>
  <w:num w:numId="15" w16cid:durableId="1713340118">
    <w:abstractNumId w:val="31"/>
  </w:num>
  <w:num w:numId="16" w16cid:durableId="1123115966">
    <w:abstractNumId w:val="33"/>
  </w:num>
  <w:num w:numId="17" w16cid:durableId="569658761">
    <w:abstractNumId w:val="39"/>
  </w:num>
  <w:num w:numId="18" w16cid:durableId="1943687807">
    <w:abstractNumId w:val="5"/>
  </w:num>
  <w:num w:numId="19" w16cid:durableId="2083986369">
    <w:abstractNumId w:val="35"/>
  </w:num>
  <w:num w:numId="20" w16cid:durableId="14429442">
    <w:abstractNumId w:val="40"/>
  </w:num>
  <w:num w:numId="21" w16cid:durableId="1097024090">
    <w:abstractNumId w:val="10"/>
  </w:num>
  <w:num w:numId="22" w16cid:durableId="831680823">
    <w:abstractNumId w:val="29"/>
  </w:num>
  <w:num w:numId="23" w16cid:durableId="1006663975">
    <w:abstractNumId w:val="38"/>
  </w:num>
  <w:num w:numId="24" w16cid:durableId="1828277726">
    <w:abstractNumId w:val="19"/>
  </w:num>
  <w:num w:numId="25" w16cid:durableId="1277560365">
    <w:abstractNumId w:val="0"/>
  </w:num>
  <w:num w:numId="26" w16cid:durableId="1590696314">
    <w:abstractNumId w:val="37"/>
  </w:num>
  <w:num w:numId="27" w16cid:durableId="192228857">
    <w:abstractNumId w:val="41"/>
  </w:num>
  <w:num w:numId="28" w16cid:durableId="1256354294">
    <w:abstractNumId w:val="43"/>
  </w:num>
  <w:num w:numId="29" w16cid:durableId="2141603368">
    <w:abstractNumId w:val="2"/>
  </w:num>
  <w:num w:numId="30" w16cid:durableId="701130879">
    <w:abstractNumId w:val="27"/>
  </w:num>
  <w:num w:numId="31" w16cid:durableId="955328965">
    <w:abstractNumId w:val="4"/>
  </w:num>
  <w:num w:numId="32" w16cid:durableId="1853564406">
    <w:abstractNumId w:val="11"/>
  </w:num>
  <w:num w:numId="33" w16cid:durableId="1998611737">
    <w:abstractNumId w:val="14"/>
  </w:num>
  <w:num w:numId="34" w16cid:durableId="278922980">
    <w:abstractNumId w:val="7"/>
  </w:num>
  <w:num w:numId="35" w16cid:durableId="271741236">
    <w:abstractNumId w:val="13"/>
  </w:num>
  <w:num w:numId="36" w16cid:durableId="1027827544">
    <w:abstractNumId w:val="25"/>
  </w:num>
  <w:num w:numId="37" w16cid:durableId="747843575">
    <w:abstractNumId w:val="45"/>
  </w:num>
  <w:num w:numId="38" w16cid:durableId="1864048767">
    <w:abstractNumId w:val="16"/>
  </w:num>
  <w:num w:numId="39" w16cid:durableId="1188249323">
    <w:abstractNumId w:val="24"/>
  </w:num>
  <w:num w:numId="40" w16cid:durableId="1885948803">
    <w:abstractNumId w:val="28"/>
  </w:num>
  <w:num w:numId="41" w16cid:durableId="339161588">
    <w:abstractNumId w:val="32"/>
  </w:num>
  <w:num w:numId="42" w16cid:durableId="1467048118">
    <w:abstractNumId w:val="15"/>
  </w:num>
  <w:num w:numId="43" w16cid:durableId="896471340">
    <w:abstractNumId w:val="42"/>
  </w:num>
  <w:num w:numId="44" w16cid:durableId="878976622">
    <w:abstractNumId w:val="26"/>
  </w:num>
  <w:num w:numId="45" w16cid:durableId="2107144610">
    <w:abstractNumId w:val="34"/>
  </w:num>
  <w:num w:numId="46" w16cid:durableId="2087530920">
    <w:abstractNumId w:val="44"/>
  </w:num>
  <w:num w:numId="47" w16cid:durableId="1612472188">
    <w:abstractNumId w:val="30"/>
  </w:num>
  <w:num w:numId="48" w16cid:durableId="1744790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07"/>
    <w:rsid w:val="00006466"/>
    <w:rsid w:val="00007FB2"/>
    <w:rsid w:val="00017B67"/>
    <w:rsid w:val="00021637"/>
    <w:rsid w:val="000255F3"/>
    <w:rsid w:val="00030315"/>
    <w:rsid w:val="0003284A"/>
    <w:rsid w:val="000438EB"/>
    <w:rsid w:val="00054193"/>
    <w:rsid w:val="000555B4"/>
    <w:rsid w:val="00055A4A"/>
    <w:rsid w:val="000640F0"/>
    <w:rsid w:val="00072249"/>
    <w:rsid w:val="0007385B"/>
    <w:rsid w:val="0007573F"/>
    <w:rsid w:val="000769F6"/>
    <w:rsid w:val="00085AC9"/>
    <w:rsid w:val="000921F6"/>
    <w:rsid w:val="00093743"/>
    <w:rsid w:val="000A0F7C"/>
    <w:rsid w:val="000A2B40"/>
    <w:rsid w:val="000A3472"/>
    <w:rsid w:val="000A3F5E"/>
    <w:rsid w:val="000B4400"/>
    <w:rsid w:val="000C273B"/>
    <w:rsid w:val="000D497C"/>
    <w:rsid w:val="000E0C2D"/>
    <w:rsid w:val="000F5A1A"/>
    <w:rsid w:val="000F60D9"/>
    <w:rsid w:val="00115C81"/>
    <w:rsid w:val="001209AD"/>
    <w:rsid w:val="001365BC"/>
    <w:rsid w:val="001372F5"/>
    <w:rsid w:val="0014009D"/>
    <w:rsid w:val="00145F49"/>
    <w:rsid w:val="0014780B"/>
    <w:rsid w:val="00147D0B"/>
    <w:rsid w:val="00162451"/>
    <w:rsid w:val="00173F7D"/>
    <w:rsid w:val="00177E20"/>
    <w:rsid w:val="00187483"/>
    <w:rsid w:val="00197088"/>
    <w:rsid w:val="001A029D"/>
    <w:rsid w:val="001A215C"/>
    <w:rsid w:val="001A562C"/>
    <w:rsid w:val="001B20E3"/>
    <w:rsid w:val="001D0E0A"/>
    <w:rsid w:val="001D6885"/>
    <w:rsid w:val="001E1A4F"/>
    <w:rsid w:val="001E7D95"/>
    <w:rsid w:val="00203A1B"/>
    <w:rsid w:val="002113BE"/>
    <w:rsid w:val="002153EE"/>
    <w:rsid w:val="002264E7"/>
    <w:rsid w:val="00233088"/>
    <w:rsid w:val="0023438E"/>
    <w:rsid w:val="0024066F"/>
    <w:rsid w:val="00243CBC"/>
    <w:rsid w:val="00247908"/>
    <w:rsid w:val="00250E88"/>
    <w:rsid w:val="00255AF8"/>
    <w:rsid w:val="002577F0"/>
    <w:rsid w:val="00261146"/>
    <w:rsid w:val="002700AA"/>
    <w:rsid w:val="00272B9B"/>
    <w:rsid w:val="00283E44"/>
    <w:rsid w:val="00284065"/>
    <w:rsid w:val="00286EA0"/>
    <w:rsid w:val="00290D0A"/>
    <w:rsid w:val="002965BC"/>
    <w:rsid w:val="002A10DD"/>
    <w:rsid w:val="002A457A"/>
    <w:rsid w:val="002B26E1"/>
    <w:rsid w:val="002B2BBE"/>
    <w:rsid w:val="002B3140"/>
    <w:rsid w:val="002C2254"/>
    <w:rsid w:val="002E2E7D"/>
    <w:rsid w:val="002F06A3"/>
    <w:rsid w:val="002F2C63"/>
    <w:rsid w:val="002F7594"/>
    <w:rsid w:val="00302CCA"/>
    <w:rsid w:val="00305B95"/>
    <w:rsid w:val="0030615C"/>
    <w:rsid w:val="0032565D"/>
    <w:rsid w:val="00325AED"/>
    <w:rsid w:val="00330276"/>
    <w:rsid w:val="0033233A"/>
    <w:rsid w:val="00343593"/>
    <w:rsid w:val="003458AA"/>
    <w:rsid w:val="00346BEA"/>
    <w:rsid w:val="00351465"/>
    <w:rsid w:val="00353BD9"/>
    <w:rsid w:val="00356B57"/>
    <w:rsid w:val="00363D86"/>
    <w:rsid w:val="0037025E"/>
    <w:rsid w:val="00376566"/>
    <w:rsid w:val="00383A86"/>
    <w:rsid w:val="003938F1"/>
    <w:rsid w:val="00395790"/>
    <w:rsid w:val="003A0FC0"/>
    <w:rsid w:val="003A21EC"/>
    <w:rsid w:val="003A45F8"/>
    <w:rsid w:val="003A7BC3"/>
    <w:rsid w:val="003B18D3"/>
    <w:rsid w:val="003B335E"/>
    <w:rsid w:val="003C34C0"/>
    <w:rsid w:val="003C6CE9"/>
    <w:rsid w:val="003D6A7D"/>
    <w:rsid w:val="003E02E2"/>
    <w:rsid w:val="003F1442"/>
    <w:rsid w:val="003F2991"/>
    <w:rsid w:val="00402C3F"/>
    <w:rsid w:val="004212CC"/>
    <w:rsid w:val="004234F0"/>
    <w:rsid w:val="00430EBF"/>
    <w:rsid w:val="00431F25"/>
    <w:rsid w:val="00433BAE"/>
    <w:rsid w:val="00444FB7"/>
    <w:rsid w:val="004452F5"/>
    <w:rsid w:val="00446AD2"/>
    <w:rsid w:val="00452704"/>
    <w:rsid w:val="00461336"/>
    <w:rsid w:val="00462396"/>
    <w:rsid w:val="00467769"/>
    <w:rsid w:val="004800C1"/>
    <w:rsid w:val="00482DBD"/>
    <w:rsid w:val="0049071B"/>
    <w:rsid w:val="00493584"/>
    <w:rsid w:val="004A19D6"/>
    <w:rsid w:val="004A23E0"/>
    <w:rsid w:val="004B08E3"/>
    <w:rsid w:val="004B3E1A"/>
    <w:rsid w:val="004C5F3D"/>
    <w:rsid w:val="004D25F4"/>
    <w:rsid w:val="004D6FD0"/>
    <w:rsid w:val="004F41EC"/>
    <w:rsid w:val="004F55ED"/>
    <w:rsid w:val="00500F7E"/>
    <w:rsid w:val="005039F3"/>
    <w:rsid w:val="00512007"/>
    <w:rsid w:val="005141EA"/>
    <w:rsid w:val="00515704"/>
    <w:rsid w:val="00525632"/>
    <w:rsid w:val="00526821"/>
    <w:rsid w:val="00555BE6"/>
    <w:rsid w:val="00556D49"/>
    <w:rsid w:val="00561732"/>
    <w:rsid w:val="00563315"/>
    <w:rsid w:val="00582E01"/>
    <w:rsid w:val="0059316A"/>
    <w:rsid w:val="00597E72"/>
    <w:rsid w:val="005A175E"/>
    <w:rsid w:val="005B4C95"/>
    <w:rsid w:val="005B5B9A"/>
    <w:rsid w:val="005C418C"/>
    <w:rsid w:val="005C4386"/>
    <w:rsid w:val="005C5D5A"/>
    <w:rsid w:val="005C629C"/>
    <w:rsid w:val="005D1BF0"/>
    <w:rsid w:val="005D2977"/>
    <w:rsid w:val="005D2A29"/>
    <w:rsid w:val="005E0247"/>
    <w:rsid w:val="005E723B"/>
    <w:rsid w:val="005E7FB6"/>
    <w:rsid w:val="005F2635"/>
    <w:rsid w:val="005F2D54"/>
    <w:rsid w:val="005F640B"/>
    <w:rsid w:val="00607EC2"/>
    <w:rsid w:val="00612B21"/>
    <w:rsid w:val="00613E09"/>
    <w:rsid w:val="0061748A"/>
    <w:rsid w:val="00620015"/>
    <w:rsid w:val="00625107"/>
    <w:rsid w:val="00634EDB"/>
    <w:rsid w:val="006601A0"/>
    <w:rsid w:val="0066397B"/>
    <w:rsid w:val="00672662"/>
    <w:rsid w:val="0068468A"/>
    <w:rsid w:val="00691565"/>
    <w:rsid w:val="0069401B"/>
    <w:rsid w:val="006A110B"/>
    <w:rsid w:val="006A2132"/>
    <w:rsid w:val="006A2986"/>
    <w:rsid w:val="006A3D08"/>
    <w:rsid w:val="006B56EF"/>
    <w:rsid w:val="006B5DE0"/>
    <w:rsid w:val="006B7F84"/>
    <w:rsid w:val="006C2D87"/>
    <w:rsid w:val="006C60F5"/>
    <w:rsid w:val="006C73B0"/>
    <w:rsid w:val="006D1F0E"/>
    <w:rsid w:val="006D5C91"/>
    <w:rsid w:val="006D6203"/>
    <w:rsid w:val="006F05B5"/>
    <w:rsid w:val="006F672F"/>
    <w:rsid w:val="006F693B"/>
    <w:rsid w:val="00703457"/>
    <w:rsid w:val="007046F3"/>
    <w:rsid w:val="007144B2"/>
    <w:rsid w:val="0072102C"/>
    <w:rsid w:val="007275E0"/>
    <w:rsid w:val="00733E28"/>
    <w:rsid w:val="007421EF"/>
    <w:rsid w:val="00746DE3"/>
    <w:rsid w:val="00752178"/>
    <w:rsid w:val="00753257"/>
    <w:rsid w:val="00761EA5"/>
    <w:rsid w:val="00772807"/>
    <w:rsid w:val="007900C4"/>
    <w:rsid w:val="0079178E"/>
    <w:rsid w:val="00794648"/>
    <w:rsid w:val="00796491"/>
    <w:rsid w:val="007A4C93"/>
    <w:rsid w:val="007B2822"/>
    <w:rsid w:val="007D0AA0"/>
    <w:rsid w:val="007D18BF"/>
    <w:rsid w:val="007D1A29"/>
    <w:rsid w:val="007E69D7"/>
    <w:rsid w:val="007F07BD"/>
    <w:rsid w:val="007F0BB7"/>
    <w:rsid w:val="007F0F20"/>
    <w:rsid w:val="007F5732"/>
    <w:rsid w:val="00803819"/>
    <w:rsid w:val="00806AD0"/>
    <w:rsid w:val="00807819"/>
    <w:rsid w:val="00807FFD"/>
    <w:rsid w:val="00810DE8"/>
    <w:rsid w:val="00810FF3"/>
    <w:rsid w:val="00811E8F"/>
    <w:rsid w:val="00814BEA"/>
    <w:rsid w:val="008230EC"/>
    <w:rsid w:val="00826DC5"/>
    <w:rsid w:val="0083137D"/>
    <w:rsid w:val="00850F6B"/>
    <w:rsid w:val="0085357C"/>
    <w:rsid w:val="0085774E"/>
    <w:rsid w:val="00861FF1"/>
    <w:rsid w:val="00867172"/>
    <w:rsid w:val="00872804"/>
    <w:rsid w:val="00872D51"/>
    <w:rsid w:val="00877105"/>
    <w:rsid w:val="00877E45"/>
    <w:rsid w:val="00882298"/>
    <w:rsid w:val="00883196"/>
    <w:rsid w:val="0088349E"/>
    <w:rsid w:val="00885052"/>
    <w:rsid w:val="00886637"/>
    <w:rsid w:val="00886D82"/>
    <w:rsid w:val="00896145"/>
    <w:rsid w:val="008A4349"/>
    <w:rsid w:val="008A60E0"/>
    <w:rsid w:val="008C7366"/>
    <w:rsid w:val="008D1F71"/>
    <w:rsid w:val="008D4500"/>
    <w:rsid w:val="008E289E"/>
    <w:rsid w:val="008E7878"/>
    <w:rsid w:val="008F1A50"/>
    <w:rsid w:val="008F5B58"/>
    <w:rsid w:val="008F6D14"/>
    <w:rsid w:val="00902ABB"/>
    <w:rsid w:val="00910DDB"/>
    <w:rsid w:val="00922D1E"/>
    <w:rsid w:val="00927335"/>
    <w:rsid w:val="0093597D"/>
    <w:rsid w:val="00941275"/>
    <w:rsid w:val="009428E9"/>
    <w:rsid w:val="00942FF0"/>
    <w:rsid w:val="00943218"/>
    <w:rsid w:val="00945361"/>
    <w:rsid w:val="0094636F"/>
    <w:rsid w:val="00953AFC"/>
    <w:rsid w:val="0096007C"/>
    <w:rsid w:val="00963350"/>
    <w:rsid w:val="00965BD7"/>
    <w:rsid w:val="009830DB"/>
    <w:rsid w:val="009B186A"/>
    <w:rsid w:val="009B268C"/>
    <w:rsid w:val="009B5B63"/>
    <w:rsid w:val="009C0FF1"/>
    <w:rsid w:val="009C6325"/>
    <w:rsid w:val="009D5E19"/>
    <w:rsid w:val="009E1630"/>
    <w:rsid w:val="009E46A2"/>
    <w:rsid w:val="009F707E"/>
    <w:rsid w:val="00A01CA6"/>
    <w:rsid w:val="00A02AE9"/>
    <w:rsid w:val="00A06741"/>
    <w:rsid w:val="00A07538"/>
    <w:rsid w:val="00A144FB"/>
    <w:rsid w:val="00A176DA"/>
    <w:rsid w:val="00A22C4F"/>
    <w:rsid w:val="00A26E14"/>
    <w:rsid w:val="00A44414"/>
    <w:rsid w:val="00A53ED9"/>
    <w:rsid w:val="00A53FBF"/>
    <w:rsid w:val="00A57AF3"/>
    <w:rsid w:val="00A62AC1"/>
    <w:rsid w:val="00A646B9"/>
    <w:rsid w:val="00A72DA2"/>
    <w:rsid w:val="00A863C2"/>
    <w:rsid w:val="00A90B92"/>
    <w:rsid w:val="00AA3275"/>
    <w:rsid w:val="00AA3925"/>
    <w:rsid w:val="00AA5598"/>
    <w:rsid w:val="00AA5F43"/>
    <w:rsid w:val="00AB395B"/>
    <w:rsid w:val="00AC37F5"/>
    <w:rsid w:val="00AC49E9"/>
    <w:rsid w:val="00AE15DB"/>
    <w:rsid w:val="00AE4311"/>
    <w:rsid w:val="00AE6BD5"/>
    <w:rsid w:val="00AF4741"/>
    <w:rsid w:val="00AF55D3"/>
    <w:rsid w:val="00B14C02"/>
    <w:rsid w:val="00B2385C"/>
    <w:rsid w:val="00B239E8"/>
    <w:rsid w:val="00B24733"/>
    <w:rsid w:val="00B26912"/>
    <w:rsid w:val="00B34189"/>
    <w:rsid w:val="00B37BE3"/>
    <w:rsid w:val="00B41335"/>
    <w:rsid w:val="00B45062"/>
    <w:rsid w:val="00B45560"/>
    <w:rsid w:val="00B56D47"/>
    <w:rsid w:val="00B631E9"/>
    <w:rsid w:val="00B672F3"/>
    <w:rsid w:val="00B67ACF"/>
    <w:rsid w:val="00B74299"/>
    <w:rsid w:val="00B77E14"/>
    <w:rsid w:val="00BA0BD2"/>
    <w:rsid w:val="00BA1BB6"/>
    <w:rsid w:val="00BA333D"/>
    <w:rsid w:val="00BA71C4"/>
    <w:rsid w:val="00BA72CB"/>
    <w:rsid w:val="00BC0C68"/>
    <w:rsid w:val="00BC2E52"/>
    <w:rsid w:val="00BC7983"/>
    <w:rsid w:val="00BD4351"/>
    <w:rsid w:val="00BE31C4"/>
    <w:rsid w:val="00BE7375"/>
    <w:rsid w:val="00BF5B79"/>
    <w:rsid w:val="00C00BB7"/>
    <w:rsid w:val="00C1057A"/>
    <w:rsid w:val="00C11549"/>
    <w:rsid w:val="00C126F5"/>
    <w:rsid w:val="00C2103C"/>
    <w:rsid w:val="00C2241B"/>
    <w:rsid w:val="00C251DE"/>
    <w:rsid w:val="00C272C1"/>
    <w:rsid w:val="00C30717"/>
    <w:rsid w:val="00C32C90"/>
    <w:rsid w:val="00C34890"/>
    <w:rsid w:val="00C61E6F"/>
    <w:rsid w:val="00C62855"/>
    <w:rsid w:val="00C656E4"/>
    <w:rsid w:val="00C8524A"/>
    <w:rsid w:val="00C94533"/>
    <w:rsid w:val="00C975B2"/>
    <w:rsid w:val="00CA5B7D"/>
    <w:rsid w:val="00CB0A5A"/>
    <w:rsid w:val="00CB4261"/>
    <w:rsid w:val="00CB5CE4"/>
    <w:rsid w:val="00CB637C"/>
    <w:rsid w:val="00CB78D5"/>
    <w:rsid w:val="00CC0325"/>
    <w:rsid w:val="00CD5145"/>
    <w:rsid w:val="00CD57A8"/>
    <w:rsid w:val="00CD6D4D"/>
    <w:rsid w:val="00CD774B"/>
    <w:rsid w:val="00CE7E17"/>
    <w:rsid w:val="00CF4363"/>
    <w:rsid w:val="00CF68E2"/>
    <w:rsid w:val="00D10E2B"/>
    <w:rsid w:val="00D178AC"/>
    <w:rsid w:val="00D17E96"/>
    <w:rsid w:val="00D2482D"/>
    <w:rsid w:val="00D314EF"/>
    <w:rsid w:val="00D3543C"/>
    <w:rsid w:val="00D355A8"/>
    <w:rsid w:val="00D36CF4"/>
    <w:rsid w:val="00D51654"/>
    <w:rsid w:val="00D568AE"/>
    <w:rsid w:val="00D56993"/>
    <w:rsid w:val="00D674E9"/>
    <w:rsid w:val="00D816AC"/>
    <w:rsid w:val="00D84807"/>
    <w:rsid w:val="00D86485"/>
    <w:rsid w:val="00D925E9"/>
    <w:rsid w:val="00D96D16"/>
    <w:rsid w:val="00DB0A2D"/>
    <w:rsid w:val="00DC79B0"/>
    <w:rsid w:val="00DD4CD0"/>
    <w:rsid w:val="00DE3C9A"/>
    <w:rsid w:val="00DE3E43"/>
    <w:rsid w:val="00DE4916"/>
    <w:rsid w:val="00DE5544"/>
    <w:rsid w:val="00DE627B"/>
    <w:rsid w:val="00DF1ECA"/>
    <w:rsid w:val="00E00D35"/>
    <w:rsid w:val="00E00FCA"/>
    <w:rsid w:val="00E046CE"/>
    <w:rsid w:val="00E11694"/>
    <w:rsid w:val="00E131BB"/>
    <w:rsid w:val="00E17B08"/>
    <w:rsid w:val="00E2315C"/>
    <w:rsid w:val="00E23F06"/>
    <w:rsid w:val="00E26CF1"/>
    <w:rsid w:val="00E422B2"/>
    <w:rsid w:val="00E42D26"/>
    <w:rsid w:val="00E47595"/>
    <w:rsid w:val="00E555F5"/>
    <w:rsid w:val="00E56BB1"/>
    <w:rsid w:val="00E6229A"/>
    <w:rsid w:val="00E6565D"/>
    <w:rsid w:val="00E67858"/>
    <w:rsid w:val="00E67B47"/>
    <w:rsid w:val="00E76FE8"/>
    <w:rsid w:val="00E776B2"/>
    <w:rsid w:val="00E86A76"/>
    <w:rsid w:val="00E90B76"/>
    <w:rsid w:val="00E92E57"/>
    <w:rsid w:val="00EA18E0"/>
    <w:rsid w:val="00EA2285"/>
    <w:rsid w:val="00EA2872"/>
    <w:rsid w:val="00EA3449"/>
    <w:rsid w:val="00EA6A62"/>
    <w:rsid w:val="00EA6AEA"/>
    <w:rsid w:val="00EA7B49"/>
    <w:rsid w:val="00EB2BE5"/>
    <w:rsid w:val="00EC1A24"/>
    <w:rsid w:val="00EC5975"/>
    <w:rsid w:val="00EF2A7B"/>
    <w:rsid w:val="00EF5292"/>
    <w:rsid w:val="00F26B52"/>
    <w:rsid w:val="00F31147"/>
    <w:rsid w:val="00F40FF2"/>
    <w:rsid w:val="00F51754"/>
    <w:rsid w:val="00F600EB"/>
    <w:rsid w:val="00F67A42"/>
    <w:rsid w:val="00F734F7"/>
    <w:rsid w:val="00F81300"/>
    <w:rsid w:val="00F94AAE"/>
    <w:rsid w:val="00FB2118"/>
    <w:rsid w:val="00FB7B9B"/>
    <w:rsid w:val="00FB7DC5"/>
    <w:rsid w:val="00FD1092"/>
    <w:rsid w:val="00FE1F4A"/>
    <w:rsid w:val="00FE336D"/>
    <w:rsid w:val="00FE7C2A"/>
    <w:rsid w:val="00FF028A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755E"/>
  <w15:docId w15:val="{A1B50D7C-F09E-47FD-8F8D-2A92E43D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2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975B2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C975B2"/>
    <w:rPr>
      <w:rFonts w:ascii="Arial" w:eastAsia="Times New Roman" w:hAnsi="Arial" w:cs="Arial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975B2"/>
    <w:rPr>
      <w:rFonts w:ascii="Times New Roman" w:hAnsi="Times New Roman"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975B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75B2"/>
    <w:rPr>
      <w:rFonts w:ascii="Calibri" w:eastAsia="Times New Roman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1B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Dot pt,F5 List Paragraph,List Paragraph1,No Spacing1,List Paragraph Char Char Char,Indicator Text,Numbered Para 1,Colorful List - Accent 11,Bullet 1,Bullet Points,Párrafo de lista,MAIN CONTENT,Recommendation,LISTA,3"/>
    <w:basedOn w:val="Normlny"/>
    <w:link w:val="OdsekzoznamuChar"/>
    <w:uiPriority w:val="34"/>
    <w:qFormat/>
    <w:rsid w:val="003C6CE9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FE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E1F4A"/>
    <w:rPr>
      <w:rFonts w:ascii="Courier New" w:hAnsi="Courier New" w:cs="Courier New"/>
      <w:color w:val="000000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F529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EF52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F52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C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C73B0"/>
    <w:rPr>
      <w:i/>
      <w:iCs/>
    </w:rPr>
  </w:style>
  <w:style w:type="paragraph" w:customStyle="1" w:styleId="s9">
    <w:name w:val="s9"/>
    <w:basedOn w:val="Normlny"/>
    <w:rsid w:val="00E23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E23F06"/>
  </w:style>
  <w:style w:type="character" w:customStyle="1" w:styleId="OdsekzoznamuChar">
    <w:name w:val="Odsek zoznamu Char"/>
    <w:aliases w:val="body Char,Odsek zoznamu2 Char,Dot pt Char,F5 List Paragraph Char,List Paragraph1 Char,No Spacing1 Char,List Paragraph Char Char Char Char,Indicator Text Char,Numbered Para 1 Char,Colorful List - Accent 11 Char,Bullet 1 Char,LISTA Char"/>
    <w:link w:val="Odsekzoznamu"/>
    <w:uiPriority w:val="34"/>
    <w:qFormat/>
    <w:locked/>
    <w:rsid w:val="006F05B5"/>
  </w:style>
  <w:style w:type="character" w:customStyle="1" w:styleId="Nadpis2Char">
    <w:name w:val="Nadpis 2 Char"/>
    <w:basedOn w:val="Predvolenpsmoodseku"/>
    <w:link w:val="Nadpis2"/>
    <w:uiPriority w:val="9"/>
    <w:rsid w:val="0094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i732d6d">
    <w:name w:val="oi732d6d"/>
    <w:basedOn w:val="Predvolenpsmoodseku"/>
    <w:rsid w:val="00CB637C"/>
  </w:style>
  <w:style w:type="character" w:customStyle="1" w:styleId="gpro0wi8">
    <w:name w:val="gpro0wi8"/>
    <w:basedOn w:val="Predvolenpsmoodseku"/>
    <w:rsid w:val="00CB637C"/>
  </w:style>
  <w:style w:type="character" w:customStyle="1" w:styleId="pcp91wgn">
    <w:name w:val="pcp91wgn"/>
    <w:basedOn w:val="Predvolenpsmoodseku"/>
    <w:rsid w:val="00CB637C"/>
  </w:style>
  <w:style w:type="character" w:customStyle="1" w:styleId="a8c37x1j">
    <w:name w:val="a8c37x1j"/>
    <w:basedOn w:val="Predvolenpsmoodseku"/>
    <w:rsid w:val="00CB637C"/>
  </w:style>
  <w:style w:type="character" w:customStyle="1" w:styleId="markn1i7iojcx">
    <w:name w:val="markn1i7iojcx"/>
    <w:basedOn w:val="Predvolenpsmoodseku"/>
    <w:rsid w:val="00452704"/>
  </w:style>
  <w:style w:type="character" w:customStyle="1" w:styleId="00BodyChar">
    <w:name w:val="00 Body Char"/>
    <w:basedOn w:val="Predvolenpsmoodseku"/>
    <w:link w:val="00Body"/>
    <w:locked/>
    <w:rsid w:val="0068468A"/>
    <w:rPr>
      <w:rFonts w:ascii="Arial (Body)" w:hAnsi="Arial (Body)"/>
    </w:rPr>
  </w:style>
  <w:style w:type="paragraph" w:customStyle="1" w:styleId="00Body">
    <w:name w:val="00 Body"/>
    <w:basedOn w:val="Normlny"/>
    <w:link w:val="00BodyChar"/>
    <w:rsid w:val="0068468A"/>
    <w:pPr>
      <w:spacing w:before="180" w:after="180" w:line="264" w:lineRule="auto"/>
    </w:pPr>
    <w:rPr>
      <w:rFonts w:ascii="Arial (Body)" w:hAnsi="Arial (Body)"/>
    </w:rPr>
  </w:style>
  <w:style w:type="paragraph" w:customStyle="1" w:styleId="p1">
    <w:name w:val="p1"/>
    <w:basedOn w:val="Normlny"/>
    <w:rsid w:val="00FB7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B7DC5"/>
  </w:style>
  <w:style w:type="character" w:customStyle="1" w:styleId="s2">
    <w:name w:val="s2"/>
    <w:basedOn w:val="Predvolenpsmoodseku"/>
    <w:rsid w:val="00FB7DC5"/>
  </w:style>
  <w:style w:type="character" w:customStyle="1" w:styleId="s3">
    <w:name w:val="s3"/>
    <w:basedOn w:val="Predvolenpsmoodseku"/>
    <w:rsid w:val="00FB7DC5"/>
  </w:style>
  <w:style w:type="character" w:customStyle="1" w:styleId="s4">
    <w:name w:val="s4"/>
    <w:basedOn w:val="Predvolenpsmoodseku"/>
    <w:rsid w:val="00FB7DC5"/>
  </w:style>
  <w:style w:type="character" w:customStyle="1" w:styleId="s5">
    <w:name w:val="s5"/>
    <w:basedOn w:val="Predvolenpsmoodseku"/>
    <w:rsid w:val="00FB7DC5"/>
  </w:style>
  <w:style w:type="character" w:customStyle="1" w:styleId="a2alabel">
    <w:name w:val="a2a_label"/>
    <w:basedOn w:val="Predvolenpsmoodseku"/>
    <w:rsid w:val="008F5B58"/>
  </w:style>
  <w:style w:type="character" w:styleId="PouitHypertextovPrepojenie">
    <w:name w:val="FollowedHyperlink"/>
    <w:basedOn w:val="Predvolenpsmoodseku"/>
    <w:uiPriority w:val="99"/>
    <w:semiHidden/>
    <w:unhideWhenUsed/>
    <w:rsid w:val="00A646B9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24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2iqfc">
    <w:name w:val="y2iqfc"/>
    <w:basedOn w:val="Predvolenpsmoodseku"/>
    <w:rsid w:val="00877105"/>
  </w:style>
  <w:style w:type="paragraph" w:customStyle="1" w:styleId="MZVnormal">
    <w:name w:val="MZV normal"/>
    <w:basedOn w:val="Normlny"/>
    <w:rsid w:val="00EA6AEA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Pa0">
    <w:name w:val="Pa0"/>
    <w:basedOn w:val="Normlny"/>
    <w:next w:val="Normlny"/>
    <w:uiPriority w:val="99"/>
    <w:rsid w:val="007A4C93"/>
    <w:pPr>
      <w:autoSpaceDE w:val="0"/>
      <w:autoSpaceDN w:val="0"/>
      <w:adjustRightInd w:val="0"/>
      <w:spacing w:after="0" w:line="241" w:lineRule="atLeast"/>
    </w:pPr>
    <w:rPr>
      <w:rFonts w:ascii="Franklin Got Itc T OT Heavy" w:hAnsi="Franklin Got Itc T OT Heavy"/>
      <w:sz w:val="24"/>
      <w:szCs w:val="24"/>
    </w:rPr>
  </w:style>
  <w:style w:type="character" w:customStyle="1" w:styleId="A1">
    <w:name w:val="A1"/>
    <w:uiPriority w:val="99"/>
    <w:rsid w:val="007A4C93"/>
    <w:rPr>
      <w:rFonts w:ascii="Franklin Got Itc T OT Book" w:hAnsi="Franklin Got Itc T OT Book" w:cs="Franklin Got Itc T OT Book" w:hint="default"/>
      <w:color w:val="000000"/>
      <w:sz w:val="16"/>
      <w:szCs w:val="16"/>
    </w:rPr>
  </w:style>
  <w:style w:type="character" w:customStyle="1" w:styleId="A2">
    <w:name w:val="A2"/>
    <w:uiPriority w:val="99"/>
    <w:rsid w:val="007A4C93"/>
    <w:rPr>
      <w:rFonts w:ascii="Franklin Got Itc T OT Heavy" w:hAnsi="Franklin Got Itc T OT Heavy" w:cs="Franklin Got Itc T OT Heavy" w:hint="default"/>
      <w:b/>
      <w:bCs/>
      <w:color w:val="00000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D1F71"/>
    <w:rPr>
      <w:color w:val="605E5C"/>
      <w:shd w:val="clear" w:color="auto" w:fill="E1DFDD"/>
    </w:rPr>
  </w:style>
  <w:style w:type="paragraph" w:customStyle="1" w:styleId="Normlnweb1">
    <w:name w:val="Normální (web)1"/>
    <w:basedOn w:val="Normlny"/>
    <w:rsid w:val="00A01C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472"/>
    <w:pPr>
      <w:widowControl w:val="0"/>
      <w:spacing w:before="220" w:after="220" w:line="240" w:lineRule="auto"/>
      <w:contextualSpacing/>
    </w:pPr>
    <w:rPr>
      <w:rFonts w:ascii="Arial" w:eastAsia="Times New Roman" w:hAnsi="Arial" w:cs="Times New Roman"/>
      <w:color w:val="000000" w:themeColor="text1"/>
      <w:sz w:val="20"/>
      <w:szCs w:val="20"/>
      <w:lang w:val="it-IT" w:eastAsia="it-IT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472"/>
    <w:rPr>
      <w:rFonts w:ascii="Arial" w:eastAsia="Times New Roman" w:hAnsi="Arial" w:cs="Times New Roman"/>
      <w:color w:val="000000" w:themeColor="text1"/>
      <w:sz w:val="20"/>
      <w:szCs w:val="20"/>
      <w:lang w:val="it-IT" w:eastAsia="it-IT"/>
    </w:rPr>
  </w:style>
  <w:style w:type="paragraph" w:customStyle="1" w:styleId="v1v1msolistparagraph">
    <w:name w:val="v1v1msolistparagraph"/>
    <w:basedOn w:val="Normlny"/>
    <w:rsid w:val="0094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798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983"/>
    <w:pPr>
      <w:widowControl/>
      <w:spacing w:before="0" w:after="200"/>
      <w:contextualSpacing w:val="0"/>
    </w:pPr>
    <w:rPr>
      <w:rFonts w:asciiTheme="minorHAnsi" w:eastAsiaTheme="minorHAnsi" w:hAnsiTheme="minorHAnsi" w:cstheme="minorBidi"/>
      <w:b/>
      <w:bCs/>
      <w:color w:val="auto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983"/>
    <w:rPr>
      <w:rFonts w:ascii="Arial" w:eastAsia="Times New Roman" w:hAnsi="Arial" w:cs="Times New Roman"/>
      <w:b/>
      <w:bCs/>
      <w:color w:val="000000" w:themeColor="text1"/>
      <w:sz w:val="20"/>
      <w:szCs w:val="20"/>
      <w:lang w:val="it-IT" w:eastAsia="it-IT"/>
    </w:rPr>
  </w:style>
  <w:style w:type="character" w:customStyle="1" w:styleId="nc684nl6">
    <w:name w:val="nc684nl6"/>
    <w:basedOn w:val="Predvolenpsmoodseku"/>
    <w:rsid w:val="009C0FF1"/>
  </w:style>
  <w:style w:type="paragraph" w:customStyle="1" w:styleId="Default">
    <w:name w:val="Default"/>
    <w:rsid w:val="00761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56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56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9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7409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3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4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368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92366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1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640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0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2824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573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2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65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270-E91B-4237-AA5C-D3916666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MVSR User</dc:creator>
  <cp:lastModifiedBy>Attila Papp</cp:lastModifiedBy>
  <cp:revision>5</cp:revision>
  <cp:lastPrinted>2022-09-09T08:51:00Z</cp:lastPrinted>
  <dcterms:created xsi:type="dcterms:W3CDTF">2022-10-10T08:24:00Z</dcterms:created>
  <dcterms:modified xsi:type="dcterms:W3CDTF">2022-11-11T14:02:00Z</dcterms:modified>
</cp:coreProperties>
</file>